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DF7A" w14:textId="46DADD00" w:rsidR="00341075" w:rsidRPr="004877E4" w:rsidRDefault="000C70D9" w:rsidP="004877E4">
      <w:pPr>
        <w:pStyle w:val="BodyText"/>
        <w:jc w:val="right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Mierzyn</w:t>
      </w:r>
      <w:r w:rsidR="00341075" w:rsidRPr="004877E4">
        <w:rPr>
          <w:rStyle w:val="ui-provider"/>
          <w:rFonts w:cstheme="minorHAnsi"/>
          <w:sz w:val="20"/>
          <w:szCs w:val="20"/>
          <w:lang w:val="pl-PL"/>
        </w:rPr>
        <w:t xml:space="preserve">, </w:t>
      </w:r>
      <w:r w:rsidR="00B979A8">
        <w:rPr>
          <w:rStyle w:val="ui-provider"/>
          <w:rFonts w:cstheme="minorHAnsi"/>
          <w:sz w:val="20"/>
          <w:szCs w:val="20"/>
          <w:lang w:val="pl-PL"/>
        </w:rPr>
        <w:t>17.04.2024</w:t>
      </w:r>
    </w:p>
    <w:p w14:paraId="0CCC1B19" w14:textId="046A3DFD" w:rsidR="004877E4" w:rsidRPr="004877E4" w:rsidRDefault="004877E4" w:rsidP="004877E4">
      <w:pPr>
        <w:autoSpaceDE w:val="0"/>
        <w:autoSpaceDN w:val="0"/>
        <w:adjustRightInd w:val="0"/>
        <w:spacing w:after="120" w:line="276" w:lineRule="auto"/>
        <w:jc w:val="center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 xml:space="preserve">ZAPYTANIE </w:t>
      </w:r>
      <w:r w:rsidRPr="00DA1734">
        <w:rPr>
          <w:rStyle w:val="ui-provider"/>
          <w:rFonts w:cstheme="minorHAnsi"/>
          <w:b/>
          <w:bCs/>
          <w:sz w:val="20"/>
          <w:szCs w:val="20"/>
          <w:lang w:val="pl-PL"/>
        </w:rPr>
        <w:t>OFERTOWE 0</w:t>
      </w:r>
      <w:r w:rsidR="00B4217E">
        <w:rPr>
          <w:rStyle w:val="ui-provider"/>
          <w:rFonts w:cstheme="minorHAnsi"/>
          <w:b/>
          <w:bCs/>
          <w:sz w:val="20"/>
          <w:szCs w:val="20"/>
          <w:lang w:val="pl-PL"/>
        </w:rPr>
        <w:t>2</w:t>
      </w:r>
      <w:r w:rsidRPr="00DA1734">
        <w:rPr>
          <w:rStyle w:val="ui-provider"/>
          <w:rFonts w:cstheme="minorHAnsi"/>
          <w:b/>
          <w:bCs/>
          <w:sz w:val="20"/>
          <w:szCs w:val="20"/>
          <w:lang w:val="pl-PL"/>
        </w:rPr>
        <w:t>/202</w:t>
      </w:r>
      <w:r w:rsidR="00DA1734">
        <w:rPr>
          <w:rStyle w:val="ui-provider"/>
          <w:rFonts w:cstheme="minorHAnsi"/>
          <w:b/>
          <w:bCs/>
          <w:sz w:val="20"/>
          <w:szCs w:val="20"/>
          <w:lang w:val="pl-PL"/>
        </w:rPr>
        <w:t>4</w:t>
      </w:r>
    </w:p>
    <w:p w14:paraId="2CEDE5EA" w14:textId="446BC5E3" w:rsidR="00F1375E" w:rsidRPr="004877E4" w:rsidRDefault="004877E4" w:rsidP="009301B3">
      <w:pPr>
        <w:pStyle w:val="BodyText"/>
        <w:rPr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W związku z planowaną realizacją przedsięwzięcia pod roboczą nazwą.: „Wdrożenie inteligentnych linii produkcyjnych oraz transformacja cyfrowa zakładu Demant Operations Poland sp. z o.o. w Mierzynie”, dla którego Demant Operations Poland Sp. z o.o. ubiega się o dofinansowanie w ramach inwestycji wspierającej robotyzację i cyfryzację w przedsiębiorstwach A2.1.1 z Krajowego Planu Odbudowy i Zwiększania Odporności (KPO) zwracamy się z prośbą o przedstawienie oferty na</w:t>
      </w:r>
      <w:r w:rsidR="00C70526" w:rsidRPr="004877E4">
        <w:rPr>
          <w:rStyle w:val="ui-provider"/>
          <w:rFonts w:cstheme="minorHAnsi"/>
          <w:sz w:val="20"/>
          <w:szCs w:val="20"/>
          <w:lang w:val="pl-PL"/>
        </w:rPr>
        <w:t xml:space="preserve"> </w:t>
      </w:r>
      <w:bookmarkStart w:id="0" w:name="_Hlk158192312"/>
      <w:r w:rsidR="00D343F5" w:rsidRPr="00B4217E">
        <w:rPr>
          <w:rStyle w:val="ui-provider"/>
          <w:rFonts w:cstheme="minorHAnsi"/>
          <w:b/>
          <w:bCs/>
          <w:sz w:val="20"/>
          <w:szCs w:val="20"/>
          <w:lang w:val="pl-PL"/>
        </w:rPr>
        <w:t>dostawę</w:t>
      </w:r>
      <w:r w:rsidR="00B4217E" w:rsidRPr="00B4217E">
        <w:rPr>
          <w:rStyle w:val="ui-provider"/>
          <w:rFonts w:cstheme="minorHAnsi"/>
          <w:b/>
          <w:bCs/>
          <w:sz w:val="20"/>
          <w:szCs w:val="20"/>
          <w:lang w:val="pl-PL"/>
        </w:rPr>
        <w:t xml:space="preserve"> dwóch</w:t>
      </w:r>
      <w:r w:rsidR="00D343F5" w:rsidRPr="00B4217E">
        <w:rPr>
          <w:rStyle w:val="ui-provider"/>
          <w:rFonts w:cstheme="minorHAnsi"/>
          <w:b/>
          <w:bCs/>
          <w:sz w:val="20"/>
          <w:szCs w:val="20"/>
          <w:lang w:val="pl-PL"/>
        </w:rPr>
        <w:t xml:space="preserve"> fabrycznie now</w:t>
      </w:r>
      <w:r w:rsidR="00B4217E" w:rsidRPr="00B4217E">
        <w:rPr>
          <w:rStyle w:val="ui-provider"/>
          <w:rFonts w:cstheme="minorHAnsi"/>
          <w:b/>
          <w:bCs/>
          <w:sz w:val="20"/>
          <w:szCs w:val="20"/>
          <w:lang w:val="pl-PL"/>
        </w:rPr>
        <w:t>ych</w:t>
      </w:r>
      <w:r w:rsidR="00D343F5" w:rsidRPr="00B4217E">
        <w:rPr>
          <w:rStyle w:val="ui-provider"/>
          <w:rFonts w:cstheme="minorHAnsi"/>
          <w:b/>
          <w:bCs/>
          <w:sz w:val="20"/>
          <w:szCs w:val="20"/>
          <w:lang w:val="pl-PL"/>
        </w:rPr>
        <w:t xml:space="preserve"> </w:t>
      </w:r>
      <w:bookmarkEnd w:id="0"/>
      <w:r w:rsidR="00B4217E" w:rsidRPr="000E50A1">
        <w:rPr>
          <w:rFonts w:cstheme="minorHAnsi"/>
          <w:b/>
          <w:bCs/>
          <w:sz w:val="20"/>
          <w:szCs w:val="20"/>
          <w:lang w:val="pl-PL"/>
        </w:rPr>
        <w:t>robotów do testowa</w:t>
      </w:r>
      <w:r w:rsidR="00B4217E">
        <w:rPr>
          <w:rFonts w:cstheme="minorHAnsi"/>
          <w:b/>
          <w:bCs/>
          <w:sz w:val="20"/>
          <w:szCs w:val="20"/>
          <w:lang w:val="pl-PL"/>
        </w:rPr>
        <w:t>nia</w:t>
      </w:r>
      <w:r w:rsidR="00B4217E" w:rsidRPr="000E50A1">
        <w:rPr>
          <w:rFonts w:cstheme="minorHAnsi"/>
          <w:b/>
          <w:bCs/>
          <w:sz w:val="20"/>
          <w:szCs w:val="20"/>
          <w:lang w:val="pl-PL"/>
        </w:rPr>
        <w:t xml:space="preserve"> funkcjonalnego wzmacniaczy na poziomie panelu PCBA</w:t>
      </w:r>
      <w:r w:rsidR="00B4217E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="00341075" w:rsidRPr="004877E4">
        <w:rPr>
          <w:rFonts w:cstheme="minorHAnsi"/>
          <w:sz w:val="20"/>
          <w:szCs w:val="20"/>
          <w:lang w:val="pl-PL"/>
        </w:rPr>
        <w:t>zgodnie z zakresem określonym w niniejszym zapytaniu ofertowym</w:t>
      </w:r>
      <w:r w:rsidR="00764C7E" w:rsidRPr="004877E4">
        <w:rPr>
          <w:rStyle w:val="ui-provider"/>
          <w:rFonts w:cstheme="minorHAnsi"/>
          <w:sz w:val="20"/>
          <w:szCs w:val="20"/>
          <w:lang w:val="pl-PL"/>
        </w:rPr>
        <w:t>.</w:t>
      </w:r>
    </w:p>
    <w:p w14:paraId="66ADB16E" w14:textId="77777777" w:rsidR="0073066F" w:rsidRPr="004877E4" w:rsidRDefault="00C70526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Nazwa i adres Zamawiającego</w:t>
      </w:r>
      <w:bookmarkStart w:id="1" w:name="_Hlk141182291"/>
    </w:p>
    <w:bookmarkEnd w:id="1"/>
    <w:p w14:paraId="582D95FF" w14:textId="77777777" w:rsidR="00CB4F1B" w:rsidRPr="004877E4" w:rsidRDefault="00CB4F1B" w:rsidP="00CB4F1B">
      <w:pPr>
        <w:pStyle w:val="ListParagraph"/>
        <w:spacing w:after="0" w:line="276" w:lineRule="auto"/>
        <w:ind w:left="567"/>
        <w:jc w:val="both"/>
        <w:rPr>
          <w:rFonts w:cstheme="minorHAnsi"/>
          <w:b/>
          <w:bCs/>
          <w:kern w:val="0"/>
          <w:sz w:val="20"/>
          <w:szCs w:val="20"/>
        </w:rPr>
      </w:pPr>
      <w:r w:rsidRPr="004877E4">
        <w:rPr>
          <w:rFonts w:cstheme="minorHAnsi"/>
          <w:b/>
          <w:bCs/>
          <w:kern w:val="0"/>
          <w:sz w:val="20"/>
          <w:szCs w:val="20"/>
        </w:rPr>
        <w:t xml:space="preserve">Demant Operations Poland Sp. z </w:t>
      </w:r>
      <w:proofErr w:type="spellStart"/>
      <w:r w:rsidRPr="004877E4">
        <w:rPr>
          <w:rFonts w:cstheme="minorHAnsi"/>
          <w:b/>
          <w:bCs/>
          <w:kern w:val="0"/>
          <w:sz w:val="20"/>
          <w:szCs w:val="20"/>
        </w:rPr>
        <w:t>o.o.</w:t>
      </w:r>
      <w:proofErr w:type="spellEnd"/>
    </w:p>
    <w:p w14:paraId="67E04DA6" w14:textId="77777777" w:rsidR="00CB4F1B" w:rsidRPr="004877E4" w:rsidRDefault="00CB4F1B" w:rsidP="00CB4F1B">
      <w:pPr>
        <w:pStyle w:val="ListParagraph"/>
        <w:spacing w:after="0" w:line="276" w:lineRule="auto"/>
        <w:ind w:left="567"/>
        <w:jc w:val="both"/>
        <w:rPr>
          <w:rFonts w:cstheme="minorHAnsi"/>
          <w:kern w:val="0"/>
          <w:sz w:val="20"/>
          <w:szCs w:val="20"/>
          <w:lang w:val="pl-PL"/>
        </w:rPr>
      </w:pPr>
      <w:r w:rsidRPr="004877E4">
        <w:rPr>
          <w:rFonts w:cstheme="minorHAnsi"/>
          <w:kern w:val="0"/>
          <w:sz w:val="20"/>
          <w:szCs w:val="20"/>
          <w:lang w:val="pl-PL"/>
        </w:rPr>
        <w:t xml:space="preserve">ul. </w:t>
      </w:r>
      <w:proofErr w:type="spellStart"/>
      <w:r w:rsidRPr="004877E4">
        <w:rPr>
          <w:rFonts w:cstheme="minorHAnsi"/>
          <w:kern w:val="0"/>
          <w:sz w:val="20"/>
          <w:szCs w:val="20"/>
          <w:lang w:val="pl-PL"/>
        </w:rPr>
        <w:t>Lubieszyńska</w:t>
      </w:r>
      <w:proofErr w:type="spellEnd"/>
      <w:r w:rsidRPr="004877E4">
        <w:rPr>
          <w:rFonts w:cstheme="minorHAnsi"/>
          <w:kern w:val="0"/>
          <w:sz w:val="20"/>
          <w:szCs w:val="20"/>
          <w:lang w:val="pl-PL"/>
        </w:rPr>
        <w:t xml:space="preserve"> 59</w:t>
      </w:r>
    </w:p>
    <w:p w14:paraId="5F8D81A5" w14:textId="77777777" w:rsidR="00CB4F1B" w:rsidRPr="004877E4" w:rsidRDefault="00CB4F1B" w:rsidP="00CB4F1B">
      <w:pPr>
        <w:pStyle w:val="ListParagraph"/>
        <w:spacing w:after="0" w:line="276" w:lineRule="auto"/>
        <w:ind w:left="567"/>
        <w:contextualSpacing w:val="0"/>
        <w:jc w:val="both"/>
        <w:rPr>
          <w:rFonts w:cstheme="minorHAnsi"/>
          <w:kern w:val="0"/>
          <w:sz w:val="20"/>
          <w:szCs w:val="20"/>
          <w:lang w:val="pl-PL"/>
        </w:rPr>
      </w:pPr>
      <w:r w:rsidRPr="004877E4">
        <w:rPr>
          <w:rFonts w:cstheme="minorHAnsi"/>
          <w:kern w:val="0"/>
          <w:sz w:val="20"/>
          <w:szCs w:val="20"/>
          <w:lang w:val="pl-PL"/>
        </w:rPr>
        <w:t>72-006 Mierzyn</w:t>
      </w:r>
    </w:p>
    <w:p w14:paraId="2149C0B9" w14:textId="1EFB8C76" w:rsidR="003A6314" w:rsidRPr="004877E4" w:rsidRDefault="003A6314" w:rsidP="00CB4F1B">
      <w:pPr>
        <w:pStyle w:val="ListParagraph"/>
        <w:spacing w:after="0" w:line="276" w:lineRule="auto"/>
        <w:ind w:left="567"/>
        <w:contextualSpacing w:val="0"/>
        <w:jc w:val="both"/>
        <w:rPr>
          <w:rFonts w:cstheme="minorHAnsi"/>
          <w:kern w:val="0"/>
          <w:sz w:val="20"/>
          <w:szCs w:val="20"/>
          <w:lang w:val="pl-PL"/>
        </w:rPr>
      </w:pPr>
      <w:r w:rsidRPr="004877E4">
        <w:rPr>
          <w:rFonts w:cstheme="minorHAnsi"/>
          <w:kern w:val="0"/>
          <w:sz w:val="20"/>
          <w:szCs w:val="20"/>
          <w:lang w:val="pl-PL"/>
        </w:rPr>
        <w:t>email:</w:t>
      </w:r>
      <w:r w:rsidR="000C1F29" w:rsidRPr="004877E4">
        <w:rPr>
          <w:rFonts w:cstheme="minorHAnsi"/>
          <w:kern w:val="0"/>
          <w:sz w:val="20"/>
          <w:szCs w:val="20"/>
          <w:lang w:val="pl-PL"/>
        </w:rPr>
        <w:t xml:space="preserve"> </w:t>
      </w:r>
      <w:hyperlink r:id="rId11" w:history="1">
        <w:r w:rsidR="00D343F5" w:rsidRPr="004877E4">
          <w:rPr>
            <w:rStyle w:val="Hyperlink"/>
            <w:rFonts w:cstheme="minorHAnsi"/>
            <w:kern w:val="0"/>
            <w:sz w:val="20"/>
            <w:szCs w:val="20"/>
            <w:lang w:val="pl-PL"/>
          </w:rPr>
          <w:t>lkot@demant.com</w:t>
        </w:r>
      </w:hyperlink>
    </w:p>
    <w:p w14:paraId="734F4F22" w14:textId="463B5A80" w:rsidR="003A6314" w:rsidRPr="004877E4" w:rsidRDefault="003A6314" w:rsidP="00CB4F1B">
      <w:pPr>
        <w:pStyle w:val="ListParagraph"/>
        <w:spacing w:after="0" w:line="276" w:lineRule="auto"/>
        <w:ind w:left="567"/>
        <w:contextualSpacing w:val="0"/>
        <w:jc w:val="both"/>
        <w:rPr>
          <w:rFonts w:cstheme="minorHAnsi"/>
          <w:kern w:val="0"/>
          <w:sz w:val="20"/>
          <w:szCs w:val="20"/>
          <w:lang w:val="pl-PL"/>
        </w:rPr>
      </w:pPr>
      <w:r w:rsidRPr="004877E4">
        <w:rPr>
          <w:rFonts w:cstheme="minorHAnsi"/>
          <w:kern w:val="0"/>
          <w:sz w:val="20"/>
          <w:szCs w:val="20"/>
          <w:lang w:val="pl-PL"/>
        </w:rPr>
        <w:t>telefon:</w:t>
      </w:r>
      <w:r w:rsidR="00D343F5" w:rsidRPr="004877E4">
        <w:rPr>
          <w:rFonts w:cstheme="minorHAnsi"/>
          <w:kern w:val="0"/>
          <w:sz w:val="20"/>
          <w:szCs w:val="20"/>
          <w:lang w:val="pl-PL"/>
        </w:rPr>
        <w:t xml:space="preserve"> +48 728 433 613</w:t>
      </w:r>
    </w:p>
    <w:p w14:paraId="344923E4" w14:textId="2DA632DA" w:rsidR="000C1F29" w:rsidRPr="004877E4" w:rsidRDefault="000C1F29" w:rsidP="00CB4F1B">
      <w:pPr>
        <w:pStyle w:val="ListParagraph"/>
        <w:spacing w:after="0" w:line="276" w:lineRule="auto"/>
        <w:ind w:left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kern w:val="0"/>
          <w:sz w:val="20"/>
          <w:szCs w:val="20"/>
          <w:lang w:val="pl-PL"/>
        </w:rPr>
        <w:t xml:space="preserve">adres strony internetowej: </w:t>
      </w:r>
      <w:hyperlink r:id="rId12" w:history="1">
        <w:r w:rsidR="00CB4F1B" w:rsidRPr="004877E4">
          <w:rPr>
            <w:rStyle w:val="Hyperlink"/>
            <w:rFonts w:cstheme="minorHAnsi"/>
            <w:sz w:val="20"/>
            <w:szCs w:val="20"/>
            <w:lang w:val="pl-PL"/>
          </w:rPr>
          <w:t>https://www.demant.pl/</w:t>
        </w:r>
      </w:hyperlink>
      <w:r w:rsidR="00CB4F1B" w:rsidRPr="004877E4">
        <w:rPr>
          <w:rFonts w:cstheme="minorHAnsi"/>
          <w:sz w:val="20"/>
          <w:szCs w:val="20"/>
          <w:lang w:val="pl-PL"/>
        </w:rPr>
        <w:t xml:space="preserve"> </w:t>
      </w:r>
    </w:p>
    <w:p w14:paraId="63CA8A18" w14:textId="77777777" w:rsidR="00CB4F1B" w:rsidRPr="004877E4" w:rsidRDefault="00CB4F1B" w:rsidP="00CB4F1B">
      <w:pPr>
        <w:pStyle w:val="ListParagraph"/>
        <w:spacing w:after="0" w:line="276" w:lineRule="auto"/>
        <w:ind w:left="567"/>
        <w:contextualSpacing w:val="0"/>
        <w:jc w:val="both"/>
        <w:rPr>
          <w:rFonts w:cstheme="minorHAnsi"/>
          <w:kern w:val="0"/>
          <w:sz w:val="20"/>
          <w:szCs w:val="20"/>
          <w:lang w:val="pl-PL"/>
        </w:rPr>
      </w:pPr>
    </w:p>
    <w:p w14:paraId="58FF9976" w14:textId="4B63130C" w:rsidR="00B20A60" w:rsidRPr="004877E4" w:rsidRDefault="00097C53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Termin</w:t>
      </w:r>
      <w:r w:rsidR="00C70526"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 xml:space="preserve"> i sposób składania ofert</w:t>
      </w:r>
    </w:p>
    <w:p w14:paraId="51443AEB" w14:textId="68F945C9" w:rsidR="00107227" w:rsidRPr="004877E4" w:rsidRDefault="00107227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Termin składania ofert: </w:t>
      </w:r>
      <w:r w:rsidR="00B979A8">
        <w:rPr>
          <w:rStyle w:val="ui-provider"/>
          <w:rFonts w:cstheme="minorHAnsi"/>
          <w:sz w:val="20"/>
          <w:szCs w:val="20"/>
          <w:lang w:val="pl-PL"/>
        </w:rPr>
        <w:t>16.05.2024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. (do końca dnia tj. 23:</w:t>
      </w:r>
      <w:r w:rsidR="00A45BDC" w:rsidRPr="004877E4">
        <w:rPr>
          <w:rStyle w:val="ui-provider"/>
          <w:rFonts w:cstheme="minorHAnsi"/>
          <w:sz w:val="20"/>
          <w:szCs w:val="20"/>
          <w:lang w:val="pl-PL"/>
        </w:rPr>
        <w:t>59)</w:t>
      </w:r>
    </w:p>
    <w:p w14:paraId="2C4BA41C" w14:textId="6DF0FDC4" w:rsidR="00B20A60" w:rsidRPr="004877E4" w:rsidRDefault="00B20A60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Oferta powinna zostać złożona na formularzu oferty </w:t>
      </w:r>
      <w:r w:rsidR="000C1F29" w:rsidRPr="004877E4">
        <w:rPr>
          <w:rStyle w:val="ui-provider"/>
          <w:rFonts w:cstheme="minorHAnsi"/>
          <w:sz w:val="20"/>
          <w:szCs w:val="20"/>
          <w:lang w:val="pl-PL"/>
        </w:rPr>
        <w:t>stanowiącym Załącznik nr 1 do zapytania ofertowego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 oraz powinna zawierać:</w:t>
      </w:r>
    </w:p>
    <w:p w14:paraId="7E6CFCE0" w14:textId="77777777" w:rsidR="0073066F" w:rsidRPr="004877E4" w:rsidRDefault="00A85B54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da</w:t>
      </w:r>
      <w:r w:rsidR="00B20A60" w:rsidRPr="004877E4">
        <w:rPr>
          <w:rFonts w:cstheme="minorHAnsi"/>
          <w:sz w:val="20"/>
          <w:szCs w:val="20"/>
          <w:lang w:val="pl-PL" w:eastAsia="pl-PL"/>
        </w:rPr>
        <w:t>tę</w:t>
      </w:r>
      <w:r w:rsidRPr="004877E4">
        <w:rPr>
          <w:rFonts w:cstheme="minorHAnsi"/>
          <w:sz w:val="20"/>
          <w:szCs w:val="20"/>
          <w:lang w:val="pl-PL" w:eastAsia="pl-PL"/>
        </w:rPr>
        <w:t xml:space="preserve"> i miejsce</w:t>
      </w:r>
      <w:r w:rsidR="00B20A60" w:rsidRPr="004877E4">
        <w:rPr>
          <w:rFonts w:cstheme="minorHAnsi"/>
          <w:sz w:val="20"/>
          <w:szCs w:val="20"/>
          <w:lang w:val="pl-PL" w:eastAsia="pl-PL"/>
        </w:rPr>
        <w:t xml:space="preserve"> sporządzenia,</w:t>
      </w:r>
    </w:p>
    <w:p w14:paraId="29125F77" w14:textId="77777777" w:rsidR="0073066F" w:rsidRPr="004877E4" w:rsidRDefault="00A85B54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pieczęć firmy,</w:t>
      </w:r>
    </w:p>
    <w:p w14:paraId="0E741681" w14:textId="77777777" w:rsidR="0073066F" w:rsidRPr="004877E4" w:rsidRDefault="00A85B54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 xml:space="preserve">nazwę i </w:t>
      </w:r>
      <w:r w:rsidR="00B20A60" w:rsidRPr="004877E4">
        <w:rPr>
          <w:rFonts w:cstheme="minorHAnsi"/>
          <w:sz w:val="20"/>
          <w:szCs w:val="20"/>
          <w:lang w:val="pl-PL" w:eastAsia="pl-PL"/>
        </w:rPr>
        <w:t xml:space="preserve">adres </w:t>
      </w:r>
      <w:r w:rsidRPr="004877E4">
        <w:rPr>
          <w:rFonts w:cstheme="minorHAnsi"/>
          <w:sz w:val="20"/>
          <w:szCs w:val="20"/>
          <w:lang w:val="pl-PL" w:eastAsia="pl-PL"/>
        </w:rPr>
        <w:t xml:space="preserve">siedziby </w:t>
      </w:r>
      <w:r w:rsidR="00B20A60" w:rsidRPr="004877E4">
        <w:rPr>
          <w:rFonts w:cstheme="minorHAnsi"/>
          <w:sz w:val="20"/>
          <w:szCs w:val="20"/>
          <w:lang w:val="pl-PL" w:eastAsia="pl-PL"/>
        </w:rPr>
        <w:t>Oferenta, nr NIP Oferenta (lub równoważny nr obowiązujący w</w:t>
      </w:r>
      <w:r w:rsidR="008D7E26" w:rsidRPr="004877E4">
        <w:rPr>
          <w:rFonts w:cstheme="minorHAnsi"/>
          <w:sz w:val="20"/>
          <w:szCs w:val="20"/>
          <w:lang w:val="pl-PL" w:eastAsia="pl-PL"/>
        </w:rPr>
        <w:t> </w:t>
      </w:r>
      <w:r w:rsidR="00B20A60" w:rsidRPr="004877E4">
        <w:rPr>
          <w:rFonts w:cstheme="minorHAnsi"/>
          <w:sz w:val="20"/>
          <w:szCs w:val="20"/>
          <w:lang w:val="pl-PL" w:eastAsia="pl-PL"/>
        </w:rPr>
        <w:t>kraju, w którym podmiot jest zarejestrowany),</w:t>
      </w:r>
    </w:p>
    <w:p w14:paraId="55ABB149" w14:textId="77777777" w:rsidR="0073066F" w:rsidRPr="004877E4" w:rsidRDefault="00B20A60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imię i nazwisko oraz dane kontaktowe</w:t>
      </w:r>
      <w:r w:rsidR="00245E0F" w:rsidRPr="004877E4">
        <w:rPr>
          <w:rFonts w:cstheme="minorHAnsi"/>
          <w:sz w:val="20"/>
          <w:szCs w:val="20"/>
          <w:lang w:val="pl-PL" w:eastAsia="pl-PL"/>
        </w:rPr>
        <w:t xml:space="preserve"> (</w:t>
      </w:r>
      <w:r w:rsidRPr="004877E4">
        <w:rPr>
          <w:rFonts w:cstheme="minorHAnsi"/>
          <w:sz w:val="20"/>
          <w:szCs w:val="20"/>
          <w:lang w:val="pl-PL" w:eastAsia="pl-PL"/>
        </w:rPr>
        <w:t xml:space="preserve">telefon </w:t>
      </w:r>
      <w:r w:rsidR="000C1F29" w:rsidRPr="004877E4">
        <w:rPr>
          <w:rFonts w:cstheme="minorHAnsi"/>
          <w:sz w:val="20"/>
          <w:szCs w:val="20"/>
          <w:lang w:val="pl-PL" w:eastAsia="pl-PL"/>
        </w:rPr>
        <w:t>oraz</w:t>
      </w:r>
      <w:r w:rsidRPr="004877E4">
        <w:rPr>
          <w:rFonts w:cstheme="minorHAnsi"/>
          <w:sz w:val="20"/>
          <w:szCs w:val="20"/>
          <w:lang w:val="pl-PL" w:eastAsia="pl-PL"/>
        </w:rPr>
        <w:t xml:space="preserve"> adres e-mail</w:t>
      </w:r>
      <w:r w:rsidR="00245E0F" w:rsidRPr="004877E4">
        <w:rPr>
          <w:rFonts w:cstheme="minorHAnsi"/>
          <w:sz w:val="20"/>
          <w:szCs w:val="20"/>
          <w:lang w:val="pl-PL" w:eastAsia="pl-PL"/>
        </w:rPr>
        <w:t>)</w:t>
      </w:r>
      <w:r w:rsidRPr="004877E4">
        <w:rPr>
          <w:rFonts w:cstheme="minorHAnsi"/>
          <w:sz w:val="20"/>
          <w:szCs w:val="20"/>
          <w:lang w:val="pl-PL" w:eastAsia="pl-PL"/>
        </w:rPr>
        <w:t xml:space="preserve"> osoby wyznaczonej do kontaktów z Zamawiającym,</w:t>
      </w:r>
    </w:p>
    <w:p w14:paraId="188E20E0" w14:textId="77777777" w:rsidR="0073066F" w:rsidRPr="004877E4" w:rsidRDefault="00245E0F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adres do korespondencji (jeżeli inny niż adres siedziby),</w:t>
      </w:r>
    </w:p>
    <w:p w14:paraId="5EF9445B" w14:textId="4366E30E" w:rsidR="0073066F" w:rsidRPr="004877E4" w:rsidRDefault="00245E0F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oferowaną cenę netto oraz brutto</w:t>
      </w:r>
      <w:r w:rsidR="00A91FFF" w:rsidRPr="004877E4">
        <w:rPr>
          <w:rFonts w:cstheme="minorHAnsi"/>
          <w:sz w:val="20"/>
          <w:szCs w:val="20"/>
          <w:lang w:val="pl-PL" w:eastAsia="pl-PL"/>
        </w:rPr>
        <w:t xml:space="preserve">, </w:t>
      </w:r>
      <w:r w:rsidR="00F81A3A" w:rsidRPr="004877E4">
        <w:rPr>
          <w:rFonts w:cstheme="minorHAnsi"/>
          <w:sz w:val="20"/>
          <w:szCs w:val="20"/>
          <w:lang w:val="pl-PL" w:eastAsia="pl-PL"/>
        </w:rPr>
        <w:t>która uwzględnia wszelkie koszty niezbędne do realizacji zamówienia</w:t>
      </w:r>
      <w:r w:rsidR="0073066F" w:rsidRPr="004877E4">
        <w:rPr>
          <w:rFonts w:cstheme="minorHAnsi"/>
          <w:sz w:val="20"/>
          <w:szCs w:val="20"/>
          <w:lang w:val="pl-PL" w:eastAsia="pl-PL"/>
        </w:rPr>
        <w:t xml:space="preserve"> (w</w:t>
      </w:r>
      <w:r w:rsidR="00497908" w:rsidRPr="004877E4">
        <w:rPr>
          <w:rFonts w:cstheme="minorHAnsi"/>
          <w:sz w:val="20"/>
          <w:szCs w:val="20"/>
          <w:lang w:val="pl-PL" w:eastAsia="pl-PL"/>
        </w:rPr>
        <w:t xml:space="preserve"> przypadku ofert podanych w walucie innej niż PLN, wartość oferty zostanie przeliczona przy zastosowaniu średniego kursu sprzedaży ogłaszanego przez NBP, obowiązującego w dniu sporządzania protokołu wyboru oferty</w:t>
      </w:r>
      <w:r w:rsidR="0073066F" w:rsidRPr="004877E4">
        <w:rPr>
          <w:rFonts w:cstheme="minorHAnsi"/>
          <w:sz w:val="20"/>
          <w:szCs w:val="20"/>
          <w:lang w:val="pl-PL" w:eastAsia="pl-PL"/>
        </w:rPr>
        <w:t>)</w:t>
      </w:r>
      <w:r w:rsidR="000749DF" w:rsidRPr="004877E4">
        <w:rPr>
          <w:rFonts w:cstheme="minorHAnsi"/>
          <w:sz w:val="20"/>
          <w:szCs w:val="20"/>
          <w:lang w:val="pl-PL" w:eastAsia="pl-PL"/>
        </w:rPr>
        <w:t>,</w:t>
      </w:r>
    </w:p>
    <w:p w14:paraId="5C5B1E73" w14:textId="77777777" w:rsidR="0073066F" w:rsidRPr="004877E4" w:rsidRDefault="00245E0F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okres gwarancji przedmiotu zamówienia (określony w miesiącach),</w:t>
      </w:r>
    </w:p>
    <w:p w14:paraId="5D32171C" w14:textId="77777777" w:rsidR="0073066F" w:rsidRPr="004877E4" w:rsidRDefault="00245E0F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termin realizacji zamówienia (określony w miesiącach),</w:t>
      </w:r>
    </w:p>
    <w:p w14:paraId="30568ED2" w14:textId="77777777" w:rsidR="0073066F" w:rsidRPr="004877E4" w:rsidRDefault="00FD2D64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 xml:space="preserve">inne </w:t>
      </w:r>
      <w:r w:rsidR="00245E0F" w:rsidRPr="004877E4">
        <w:rPr>
          <w:rFonts w:cstheme="minorHAnsi"/>
          <w:sz w:val="20"/>
          <w:szCs w:val="20"/>
          <w:lang w:val="pl-PL" w:eastAsia="pl-PL"/>
        </w:rPr>
        <w:t>dodatkowe informacje (jeśli dotyczy),</w:t>
      </w:r>
    </w:p>
    <w:p w14:paraId="11B6BC09" w14:textId="1562CCD0" w:rsidR="00D13B7E" w:rsidRPr="004877E4" w:rsidRDefault="00245E0F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wyjaśnienie zakresu równoważności zaproponowanych parametrów w stosunku do opisu przedmiotu zamówienia określonego w pkt</w:t>
      </w:r>
      <w:r w:rsidR="00A4637E" w:rsidRPr="004877E4">
        <w:rPr>
          <w:rFonts w:cstheme="minorHAnsi"/>
          <w:sz w:val="20"/>
          <w:szCs w:val="20"/>
          <w:lang w:val="pl-PL" w:eastAsia="pl-PL"/>
        </w:rPr>
        <w:t>.</w:t>
      </w:r>
      <w:r w:rsidRPr="004877E4">
        <w:rPr>
          <w:rFonts w:cstheme="minorHAnsi"/>
          <w:sz w:val="20"/>
          <w:szCs w:val="20"/>
          <w:lang w:val="pl-PL" w:eastAsia="pl-PL"/>
        </w:rPr>
        <w:t xml:space="preserve"> </w:t>
      </w:r>
      <w:r w:rsidR="00A17744" w:rsidRPr="004877E4">
        <w:rPr>
          <w:rFonts w:cstheme="minorHAnsi"/>
          <w:sz w:val="20"/>
          <w:szCs w:val="20"/>
          <w:lang w:val="pl-PL" w:eastAsia="pl-PL"/>
        </w:rPr>
        <w:t>3</w:t>
      </w:r>
      <w:r w:rsidRPr="004877E4">
        <w:rPr>
          <w:rFonts w:cstheme="minorHAnsi"/>
          <w:sz w:val="20"/>
          <w:szCs w:val="20"/>
          <w:lang w:val="pl-PL" w:eastAsia="pl-PL"/>
        </w:rPr>
        <w:t xml:space="preserve"> (jeśli dotyczy)</w:t>
      </w:r>
      <w:r w:rsidR="00D17F3A" w:rsidRPr="004877E4">
        <w:rPr>
          <w:rFonts w:cstheme="minorHAnsi"/>
          <w:sz w:val="20"/>
          <w:szCs w:val="20"/>
          <w:lang w:val="pl-PL" w:eastAsia="pl-PL"/>
        </w:rPr>
        <w:t>,</w:t>
      </w:r>
    </w:p>
    <w:p w14:paraId="6E34EA0F" w14:textId="6612A62E" w:rsidR="00D17F3A" w:rsidRPr="004877E4" w:rsidRDefault="00D17F3A" w:rsidP="009301B3">
      <w:pPr>
        <w:pStyle w:val="List3"/>
        <w:numPr>
          <w:ilvl w:val="1"/>
          <w:numId w:val="4"/>
        </w:numPr>
        <w:rPr>
          <w:rStyle w:val="ui-provider"/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</w:pPr>
      <w:r w:rsidRPr="004877E4">
        <w:rPr>
          <w:rStyle w:val="ui-provider"/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oświadczenie potwierdzające spełnienie warunków uczestnictwa w postępowaniu ofertowym</w:t>
      </w:r>
      <w:r w:rsidR="005278E0" w:rsidRPr="004877E4">
        <w:rPr>
          <w:rStyle w:val="ui-provider"/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.</w:t>
      </w:r>
    </w:p>
    <w:p w14:paraId="47C38382" w14:textId="28E5C867" w:rsidR="00D13B7E" w:rsidRPr="004877E4" w:rsidRDefault="00B20A60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Każdy Oferent powinien dostarczyć również</w:t>
      </w:r>
      <w:r w:rsidR="00D13B7E" w:rsidRPr="004877E4">
        <w:rPr>
          <w:rStyle w:val="ui-provider"/>
          <w:rFonts w:cstheme="minorHAnsi"/>
          <w:sz w:val="20"/>
          <w:szCs w:val="20"/>
          <w:lang w:val="pl-PL"/>
        </w:rPr>
        <w:t>:</w:t>
      </w:r>
    </w:p>
    <w:p w14:paraId="38018933" w14:textId="77777777" w:rsidR="0073066F" w:rsidRPr="004877E4" w:rsidRDefault="00D13B7E" w:rsidP="009301B3">
      <w:pPr>
        <w:pStyle w:val="List3"/>
        <w:numPr>
          <w:ilvl w:val="1"/>
          <w:numId w:val="4"/>
        </w:numPr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pełnomocnictwo do podpisania oferty (jeśli nie wynika z dokumentów rejestrowych),</w:t>
      </w:r>
    </w:p>
    <w:p w14:paraId="31B714A1" w14:textId="5C540A5D" w:rsidR="00164829" w:rsidRPr="004877E4" w:rsidRDefault="00164829" w:rsidP="009301B3">
      <w:pPr>
        <w:pStyle w:val="List3"/>
        <w:numPr>
          <w:ilvl w:val="1"/>
          <w:numId w:val="4"/>
        </w:numPr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specyfikację techniczną potwierdzającą spełnienie parametrów zawartych w p</w:t>
      </w:r>
      <w:r w:rsidR="0073066F" w:rsidRPr="004877E4">
        <w:rPr>
          <w:rStyle w:val="ui-provider"/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kt. </w:t>
      </w:r>
      <w:r w:rsidR="00BC262E" w:rsidRPr="004877E4">
        <w:rPr>
          <w:rStyle w:val="ui-provider"/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3</w:t>
      </w:r>
      <w:r w:rsidRPr="004877E4">
        <w:rPr>
          <w:rStyle w:val="ui-provider"/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 zapytania ofertowego (opcjonalnie).</w:t>
      </w:r>
    </w:p>
    <w:p w14:paraId="1A189FE8" w14:textId="67BF85AE" w:rsidR="0073066F" w:rsidRPr="004877E4" w:rsidRDefault="008550CD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lastRenderedPageBreak/>
        <w:t xml:space="preserve">Formularz oferty oraz </w:t>
      </w:r>
      <w:r w:rsidR="00D13B7E" w:rsidRPr="004877E4">
        <w:rPr>
          <w:rStyle w:val="ui-provider"/>
          <w:rFonts w:cstheme="minorHAnsi"/>
          <w:sz w:val="20"/>
          <w:szCs w:val="20"/>
          <w:lang w:val="pl-PL"/>
        </w:rPr>
        <w:t xml:space="preserve">wszystkie załączniki do oferty 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powinny </w:t>
      </w:r>
      <w:r w:rsidR="00B20A60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być opatrzon</w:t>
      </w:r>
      <w:r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e</w:t>
      </w:r>
      <w:r w:rsidR="00B20A60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 podpisem </w:t>
      </w:r>
      <w:bookmarkStart w:id="2" w:name="_Hlk140673891"/>
      <w:r w:rsidR="00B20A60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osoby upoważnionej lub umocowanej do reprezentowania </w:t>
      </w:r>
      <w:r w:rsidR="000C1F29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O</w:t>
      </w:r>
      <w:r w:rsidR="00B20A60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ferenta</w:t>
      </w:r>
      <w:bookmarkEnd w:id="2"/>
      <w:r w:rsidR="00B20A60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.</w:t>
      </w:r>
      <w:r w:rsidR="0058479A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 </w:t>
      </w:r>
      <w:r w:rsidR="00A4637E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Możliwe jest podpisanie oferty kwalifikowanym podpisem elektronicznym</w:t>
      </w:r>
      <w:r w:rsidR="0058479A"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.</w:t>
      </w:r>
    </w:p>
    <w:p w14:paraId="4F075A95" w14:textId="6A20636C" w:rsidR="00D343F5" w:rsidRPr="004877E4" w:rsidRDefault="00D343F5" w:rsidP="00D343F5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Formularz oferty oraz wszystkie załączniki do oferty powinny </w:t>
      </w:r>
      <w:r w:rsidRPr="004877E4">
        <w:rPr>
          <w:rFonts w:cstheme="minorHAnsi"/>
          <w:sz w:val="20"/>
          <w:szCs w:val="20"/>
          <w:lang w:val="pl-PL"/>
        </w:rPr>
        <w:t>być przygotowane w języku polskim oraz opcjonalnie w języku angielskim.</w:t>
      </w:r>
    </w:p>
    <w:p w14:paraId="167743C9" w14:textId="14ECE880" w:rsidR="006931AE" w:rsidRPr="004877E4" w:rsidRDefault="006931AE" w:rsidP="006931AE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eastAsia="Verdana" w:cstheme="minorHAnsi"/>
          <w:b/>
          <w:bCs/>
          <w:color w:val="000000"/>
          <w:kern w:val="0"/>
          <w:sz w:val="20"/>
          <w:szCs w:val="20"/>
          <w:lang w:val="pl-PL" w:eastAsia="pl-PL"/>
          <w14:ligatures w14:val="none"/>
        </w:rPr>
        <w:t xml:space="preserve">Ofertę wraz z kompletem załączników należy złożyć na podany w pkt. 1 adres e-mail, pocztą tradycyjną na podany adres w pkt. 1 </w:t>
      </w:r>
      <w:r w:rsidR="00E74615">
        <w:rPr>
          <w:rFonts w:eastAsia="Verdana" w:cstheme="minorHAnsi"/>
          <w:b/>
          <w:bCs/>
          <w:color w:val="000000"/>
          <w:kern w:val="0"/>
          <w:sz w:val="20"/>
          <w:szCs w:val="20"/>
          <w:lang w:val="pl-PL" w:eastAsia="pl-PL"/>
          <w14:ligatures w14:val="none"/>
        </w:rPr>
        <w:t xml:space="preserve">(obowiązuje data otrzymania oferty w siedzibie Zamawiającego) </w:t>
      </w:r>
      <w:r w:rsidRPr="004877E4">
        <w:rPr>
          <w:rFonts w:eastAsia="Verdana" w:cstheme="minorHAnsi"/>
          <w:b/>
          <w:bCs/>
          <w:color w:val="000000"/>
          <w:kern w:val="0"/>
          <w:sz w:val="20"/>
          <w:szCs w:val="20"/>
          <w:lang w:val="pl-PL" w:eastAsia="pl-PL"/>
          <w14:ligatures w14:val="none"/>
        </w:rPr>
        <w:t xml:space="preserve">lub osobiście w siedzibie Zamawiającego, w wyznaczonym terminie składania ofert, określonym w pkt. 2.1. </w:t>
      </w:r>
      <w:r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Oferty złożone po upływie wskazanego terminu nie będą rozpatrywane.</w:t>
      </w:r>
    </w:p>
    <w:p w14:paraId="0EDF519A" w14:textId="77777777" w:rsidR="0073066F" w:rsidRPr="004877E4" w:rsidRDefault="002A5E3A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Oferenci mogą przed terminem składania ofert zmienić, uzupełnić lub wycofać swoją ofertę.</w:t>
      </w:r>
    </w:p>
    <w:p w14:paraId="7F6DB094" w14:textId="77777777" w:rsidR="0073066F" w:rsidRPr="004877E4" w:rsidRDefault="002A5E3A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W toku badania i oceny ofert Zamawiający może żądać od </w:t>
      </w:r>
      <w:r w:rsidR="000A0DC7" w:rsidRPr="004877E4">
        <w:rPr>
          <w:rStyle w:val="ui-provider"/>
          <w:rFonts w:cstheme="minorHAnsi"/>
          <w:sz w:val="20"/>
          <w:szCs w:val="20"/>
          <w:lang w:val="pl-PL"/>
        </w:rPr>
        <w:t>O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ferentów wyjaśnień dotyczących treści złożonych ofert.</w:t>
      </w:r>
    </w:p>
    <w:p w14:paraId="4E1E2DF3" w14:textId="4756F322" w:rsidR="0073066F" w:rsidRPr="004877E4" w:rsidRDefault="002A5E3A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 toku oceny ofert</w:t>
      </w:r>
      <w:r w:rsidR="0046436E" w:rsidRPr="004877E4">
        <w:rPr>
          <w:rFonts w:cstheme="minorHAnsi"/>
          <w:sz w:val="20"/>
          <w:szCs w:val="20"/>
          <w:lang w:val="pl-PL"/>
        </w:rPr>
        <w:t xml:space="preserve"> </w:t>
      </w:r>
      <w:r w:rsidR="00556963" w:rsidRPr="004877E4">
        <w:rPr>
          <w:rFonts w:cstheme="minorHAnsi"/>
          <w:sz w:val="20"/>
          <w:szCs w:val="20"/>
          <w:lang w:val="pl-PL"/>
        </w:rPr>
        <w:t>ważnych odbywającej się zgodnie z przyjętymi kryteriami oceny określonymi w pkt</w:t>
      </w:r>
      <w:r w:rsidR="00EC6789" w:rsidRPr="004877E4">
        <w:rPr>
          <w:rFonts w:cstheme="minorHAnsi"/>
          <w:sz w:val="20"/>
          <w:szCs w:val="20"/>
          <w:lang w:val="pl-PL"/>
        </w:rPr>
        <w:t>.</w:t>
      </w:r>
      <w:r w:rsidR="00556963" w:rsidRPr="004877E4">
        <w:rPr>
          <w:rFonts w:cstheme="minorHAnsi"/>
          <w:sz w:val="20"/>
          <w:szCs w:val="20"/>
          <w:lang w:val="pl-PL"/>
        </w:rPr>
        <w:t xml:space="preserve"> </w:t>
      </w:r>
      <w:r w:rsidR="00441B89" w:rsidRPr="004877E4">
        <w:rPr>
          <w:rFonts w:cstheme="minorHAnsi"/>
          <w:sz w:val="20"/>
          <w:szCs w:val="20"/>
          <w:lang w:val="pl-PL"/>
        </w:rPr>
        <w:t>7</w:t>
      </w:r>
      <w:r w:rsidR="0046436E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 xml:space="preserve">Zamawiający może podjąć negocjacje cenowe ze wszystkimi </w:t>
      </w:r>
      <w:r w:rsidR="000A0DC7" w:rsidRPr="004877E4">
        <w:rPr>
          <w:rFonts w:cstheme="minorHAnsi"/>
          <w:sz w:val="20"/>
          <w:szCs w:val="20"/>
          <w:lang w:val="pl-PL"/>
        </w:rPr>
        <w:t>O</w:t>
      </w:r>
      <w:r w:rsidRPr="004877E4">
        <w:rPr>
          <w:rFonts w:cstheme="minorHAnsi"/>
          <w:sz w:val="20"/>
          <w:szCs w:val="20"/>
          <w:lang w:val="pl-PL"/>
        </w:rPr>
        <w:t xml:space="preserve">ferentami na równych warunkach. Przebieg negocjacji będzie potwierdzony </w:t>
      </w:r>
      <w:r w:rsidR="00EC6789" w:rsidRPr="004877E4">
        <w:rPr>
          <w:rFonts w:cstheme="minorHAnsi"/>
          <w:sz w:val="20"/>
          <w:szCs w:val="20"/>
          <w:lang w:val="pl-PL"/>
        </w:rPr>
        <w:t xml:space="preserve">protokołem </w:t>
      </w:r>
      <w:r w:rsidRPr="004877E4">
        <w:rPr>
          <w:rFonts w:cstheme="minorHAnsi"/>
          <w:sz w:val="20"/>
          <w:szCs w:val="20"/>
          <w:lang w:val="pl-PL"/>
        </w:rPr>
        <w:t>z</w:t>
      </w:r>
      <w:r w:rsidR="005C33AE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negocjacji.</w:t>
      </w:r>
    </w:p>
    <w:p w14:paraId="588DE2DA" w14:textId="5B72AF8E" w:rsidR="0073066F" w:rsidRPr="004877E4" w:rsidRDefault="002A5E3A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Zamawiający może przed upływem terminu składania ofert zmodyfikować treść zapytania ofertowego wyznaczając nowy termin składania ofert. </w:t>
      </w:r>
      <w:r w:rsidR="007D7E37" w:rsidRPr="004877E4">
        <w:rPr>
          <w:rFonts w:cstheme="minorHAnsi"/>
          <w:sz w:val="20"/>
          <w:szCs w:val="20"/>
          <w:lang w:val="pl-PL"/>
        </w:rPr>
        <w:t>Zamawiający poinformuje o zakresie wprowadzonych zmian w treści zapytania ofertowego</w:t>
      </w:r>
      <w:r w:rsidR="0075682F" w:rsidRPr="004877E4">
        <w:rPr>
          <w:rFonts w:cstheme="minorHAnsi"/>
          <w:sz w:val="20"/>
          <w:szCs w:val="20"/>
          <w:lang w:val="pl-PL"/>
        </w:rPr>
        <w:t xml:space="preserve"> </w:t>
      </w:r>
      <w:r w:rsidR="00430E9A" w:rsidRPr="004877E4">
        <w:rPr>
          <w:rFonts w:cstheme="minorHAnsi"/>
          <w:sz w:val="20"/>
          <w:szCs w:val="20"/>
          <w:lang w:val="pl-PL"/>
        </w:rPr>
        <w:t>za pośrednictwem strony internetowej</w:t>
      </w:r>
      <w:r w:rsidR="007D7E37" w:rsidRPr="004877E4">
        <w:rPr>
          <w:rFonts w:cstheme="minorHAnsi"/>
          <w:sz w:val="20"/>
          <w:szCs w:val="20"/>
          <w:lang w:val="pl-PL"/>
        </w:rPr>
        <w:t xml:space="preserve">. </w:t>
      </w:r>
      <w:r w:rsidRPr="004877E4">
        <w:rPr>
          <w:rFonts w:cstheme="minorHAnsi"/>
          <w:sz w:val="20"/>
          <w:szCs w:val="20"/>
          <w:lang w:val="pl-PL"/>
        </w:rPr>
        <w:t>Wszelkie modyfikacje, uzupełnienia i ustalenia oraz zmiany, w tym zmiany terminów stają się integralną częścią zapytania ofertowego i będą wiążące przy składaniu ofert.</w:t>
      </w:r>
      <w:r w:rsidR="007D7E37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 xml:space="preserve">Wszelkie prawa i zobowiązania Zamawiającego oraz Dostawcy odnośnie wcześniej ustalonych terminów będą podlegały nowemu terminowi. W takim przypadku każdy z </w:t>
      </w:r>
      <w:r w:rsidR="00417227" w:rsidRPr="004877E4">
        <w:rPr>
          <w:rFonts w:cstheme="minorHAnsi"/>
          <w:sz w:val="20"/>
          <w:szCs w:val="20"/>
          <w:lang w:val="pl-PL"/>
        </w:rPr>
        <w:t>O</w:t>
      </w:r>
      <w:r w:rsidRPr="004877E4">
        <w:rPr>
          <w:rFonts w:cstheme="minorHAnsi"/>
          <w:sz w:val="20"/>
          <w:szCs w:val="20"/>
          <w:lang w:val="pl-PL"/>
        </w:rPr>
        <w:t>ferentów będzie miał prawo do nowelizacji już złożonej oferty. Nie dotyczy to nieistotnych korekt w treści zapytania ofertowego.</w:t>
      </w:r>
    </w:p>
    <w:p w14:paraId="195E3ECE" w14:textId="7CAECA25" w:rsidR="002A5E3A" w:rsidRPr="004877E4" w:rsidRDefault="002A5E3A" w:rsidP="009F6C72">
      <w:pPr>
        <w:pStyle w:val="ListParagraph"/>
        <w:numPr>
          <w:ilvl w:val="0"/>
          <w:numId w:val="4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W przypadku aktualizacji oferty, </w:t>
      </w:r>
      <w:r w:rsidR="007D7E37" w:rsidRPr="004877E4">
        <w:rPr>
          <w:rFonts w:cstheme="minorHAnsi"/>
          <w:sz w:val="20"/>
          <w:szCs w:val="20"/>
          <w:lang w:val="pl-PL"/>
        </w:rPr>
        <w:t>Dostawca</w:t>
      </w:r>
      <w:r w:rsidRPr="004877E4">
        <w:rPr>
          <w:rFonts w:cstheme="minorHAnsi"/>
          <w:sz w:val="20"/>
          <w:szCs w:val="20"/>
          <w:lang w:val="pl-PL"/>
        </w:rPr>
        <w:t xml:space="preserve"> powinien wyraźnie określić, która ze złożonych ofert jest ofertą ostateczną.</w:t>
      </w:r>
    </w:p>
    <w:p w14:paraId="4E814178" w14:textId="77777777" w:rsidR="00A254AE" w:rsidRPr="004877E4" w:rsidRDefault="00097C53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Opis przedmiotu zamówienia</w:t>
      </w:r>
    </w:p>
    <w:p w14:paraId="2E7E6722" w14:textId="366606CA" w:rsidR="00A254AE" w:rsidRPr="004877E4" w:rsidRDefault="00C70526" w:rsidP="009301B3">
      <w:pPr>
        <w:pStyle w:val="ListContinue"/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>Przedmiot zamówienia obejmuje</w:t>
      </w:r>
      <w:r w:rsidR="001D4F4A" w:rsidRPr="004877E4">
        <w:rPr>
          <w:rStyle w:val="ui-provider"/>
          <w:rFonts w:cstheme="minorHAnsi"/>
          <w:sz w:val="20"/>
          <w:szCs w:val="20"/>
          <w:lang w:val="pl-PL"/>
        </w:rPr>
        <w:t xml:space="preserve"> </w:t>
      </w:r>
      <w:r w:rsidR="00B4217E" w:rsidRPr="00B4217E">
        <w:rPr>
          <w:rStyle w:val="ui-provider"/>
          <w:rFonts w:cstheme="minorHAnsi"/>
          <w:b/>
          <w:bCs/>
          <w:sz w:val="20"/>
          <w:szCs w:val="20"/>
          <w:lang w:val="pl-PL"/>
        </w:rPr>
        <w:t xml:space="preserve">dostawę dwóch fabrycznie nowych </w:t>
      </w:r>
      <w:r w:rsidR="00B4217E" w:rsidRPr="000E50A1">
        <w:rPr>
          <w:rFonts w:cstheme="minorHAnsi"/>
          <w:b/>
          <w:bCs/>
          <w:sz w:val="20"/>
          <w:szCs w:val="20"/>
          <w:lang w:val="pl-PL"/>
        </w:rPr>
        <w:t>robotów do testowa</w:t>
      </w:r>
      <w:r w:rsidR="00B4217E">
        <w:rPr>
          <w:rFonts w:cstheme="minorHAnsi"/>
          <w:b/>
          <w:bCs/>
          <w:sz w:val="20"/>
          <w:szCs w:val="20"/>
          <w:lang w:val="pl-PL"/>
        </w:rPr>
        <w:t>nia</w:t>
      </w:r>
      <w:r w:rsidR="00B4217E" w:rsidRPr="000E50A1">
        <w:rPr>
          <w:rFonts w:cstheme="minorHAnsi"/>
          <w:b/>
          <w:bCs/>
          <w:sz w:val="20"/>
          <w:szCs w:val="20"/>
          <w:lang w:val="pl-PL"/>
        </w:rPr>
        <w:t xml:space="preserve"> funkcjonalnego wzmacniaczy na poziomie panelu PCBA</w:t>
      </w:r>
      <w:r w:rsidR="00D13B7E" w:rsidRPr="004877E4">
        <w:rPr>
          <w:rFonts w:cstheme="minorHAnsi"/>
          <w:sz w:val="20"/>
          <w:szCs w:val="20"/>
          <w:lang w:val="pl-PL" w:eastAsia="pl-PL"/>
        </w:rPr>
        <w:t xml:space="preserve"> </w:t>
      </w:r>
      <w:r w:rsidR="00A254AE" w:rsidRPr="004877E4">
        <w:rPr>
          <w:rFonts w:cstheme="minorHAnsi"/>
          <w:sz w:val="20"/>
          <w:szCs w:val="20"/>
          <w:lang w:val="pl-PL" w:eastAsia="pl-PL"/>
        </w:rPr>
        <w:t>o następujących elementach i parametrach:</w:t>
      </w:r>
    </w:p>
    <w:p w14:paraId="4F5D0428" w14:textId="6C8C7051" w:rsidR="00807AF1" w:rsidRPr="00807AF1" w:rsidRDefault="00F40E12" w:rsidP="00807AF1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bookmarkStart w:id="3" w:name="_Hlk158192470"/>
      <w:r w:rsidRPr="000144D2">
        <w:rPr>
          <w:rFonts w:cstheme="minorHAnsi"/>
          <w:sz w:val="20"/>
          <w:szCs w:val="20"/>
          <w:lang w:val="pl-PL" w:eastAsia="pl-PL"/>
        </w:rPr>
        <w:t>W pełni automatyczny system do testowania elastycznych („</w:t>
      </w:r>
      <w:proofErr w:type="spellStart"/>
      <w:r w:rsidRPr="000144D2">
        <w:rPr>
          <w:rFonts w:cstheme="minorHAnsi"/>
          <w:sz w:val="20"/>
          <w:szCs w:val="20"/>
          <w:lang w:val="pl-PL" w:eastAsia="pl-PL"/>
        </w:rPr>
        <w:t>flex</w:t>
      </w:r>
      <w:proofErr w:type="spellEnd"/>
      <w:r w:rsidRPr="000144D2">
        <w:rPr>
          <w:rFonts w:cstheme="minorHAnsi"/>
          <w:sz w:val="20"/>
          <w:szCs w:val="20"/>
          <w:lang w:val="pl-PL" w:eastAsia="pl-PL"/>
        </w:rPr>
        <w:t>”) elektronicznych płytek drukowanych</w:t>
      </w:r>
      <w:r w:rsidR="00B33B17" w:rsidRPr="000144D2">
        <w:rPr>
          <w:rFonts w:cstheme="minorHAnsi"/>
          <w:sz w:val="20"/>
          <w:szCs w:val="20"/>
          <w:lang w:val="pl-PL" w:eastAsia="pl-PL"/>
        </w:rPr>
        <w:t xml:space="preserve"> (bez sprzętu pomiarowego)</w:t>
      </w:r>
      <w:r w:rsidRPr="000144D2">
        <w:rPr>
          <w:rFonts w:cstheme="minorHAnsi"/>
          <w:sz w:val="20"/>
          <w:szCs w:val="20"/>
          <w:lang w:val="pl-PL" w:eastAsia="pl-PL"/>
        </w:rPr>
        <w:t>.</w:t>
      </w:r>
    </w:p>
    <w:p w14:paraId="4FD0F3F1" w14:textId="586E0198" w:rsidR="00F40E12" w:rsidRPr="000144D2" w:rsidRDefault="00B33B17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System umożliwiający t</w:t>
      </w:r>
      <w:r w:rsidR="00F40E12" w:rsidRPr="000144D2">
        <w:rPr>
          <w:rFonts w:cstheme="minorHAnsi"/>
          <w:sz w:val="20"/>
          <w:szCs w:val="20"/>
          <w:lang w:val="pl-PL" w:eastAsia="pl-PL"/>
        </w:rPr>
        <w:t xml:space="preserve">estowanie </w:t>
      </w:r>
      <w:r w:rsidR="00D83A60" w:rsidRPr="000144D2">
        <w:rPr>
          <w:rFonts w:cstheme="minorHAnsi"/>
          <w:sz w:val="20"/>
          <w:szCs w:val="20"/>
          <w:lang w:val="pl-PL" w:eastAsia="pl-PL"/>
        </w:rPr>
        <w:t xml:space="preserve">elastycznych </w:t>
      </w:r>
      <w:r w:rsidR="00F40E12" w:rsidRPr="000144D2">
        <w:rPr>
          <w:rFonts w:cstheme="minorHAnsi"/>
          <w:sz w:val="20"/>
          <w:szCs w:val="20"/>
          <w:lang w:val="pl-PL" w:eastAsia="pl-PL"/>
        </w:rPr>
        <w:t>płytek zarówno jedno- jak i dwustronnych.</w:t>
      </w:r>
    </w:p>
    <w:p w14:paraId="1E2B5266" w14:textId="2AFCB633" w:rsidR="00F40E12" w:rsidRPr="000144D2" w:rsidRDefault="00B4217E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Automatyczne pobieranie</w:t>
      </w:r>
      <w:r w:rsidR="00B546B7" w:rsidRPr="000144D2">
        <w:rPr>
          <w:rFonts w:cstheme="minorHAnsi"/>
          <w:sz w:val="20"/>
          <w:szCs w:val="20"/>
          <w:lang w:val="pl-PL" w:eastAsia="pl-PL"/>
        </w:rPr>
        <w:t>, pozycjonowanie, testowanie</w:t>
      </w:r>
      <w:r w:rsidR="00664FCF" w:rsidRPr="000144D2">
        <w:rPr>
          <w:rFonts w:cstheme="minorHAnsi"/>
          <w:sz w:val="20"/>
          <w:szCs w:val="20"/>
          <w:lang w:val="pl-PL" w:eastAsia="pl-PL"/>
        </w:rPr>
        <w:t xml:space="preserve"> i odkładanie z powrotem</w:t>
      </w:r>
      <w:r w:rsidRPr="000144D2">
        <w:rPr>
          <w:rFonts w:cstheme="minorHAnsi"/>
          <w:sz w:val="20"/>
          <w:szCs w:val="20"/>
          <w:lang w:val="pl-PL" w:eastAsia="pl-PL"/>
        </w:rPr>
        <w:t xml:space="preserve"> </w:t>
      </w:r>
      <w:r w:rsidR="00F40E12" w:rsidRPr="000144D2">
        <w:rPr>
          <w:rFonts w:cstheme="minorHAnsi"/>
          <w:sz w:val="20"/>
          <w:szCs w:val="20"/>
          <w:lang w:val="pl-PL" w:eastAsia="pl-PL"/>
        </w:rPr>
        <w:t xml:space="preserve">płytek </w:t>
      </w:r>
      <w:r w:rsidRPr="000144D2">
        <w:rPr>
          <w:rFonts w:cstheme="minorHAnsi"/>
          <w:sz w:val="20"/>
          <w:szCs w:val="20"/>
          <w:lang w:val="pl-PL" w:eastAsia="pl-PL"/>
        </w:rPr>
        <w:t xml:space="preserve">dostarczanych </w:t>
      </w:r>
      <w:r w:rsidR="00F40E12" w:rsidRPr="000144D2">
        <w:rPr>
          <w:rFonts w:cstheme="minorHAnsi"/>
          <w:sz w:val="20"/>
          <w:szCs w:val="20"/>
          <w:lang w:val="pl-PL" w:eastAsia="pl-PL"/>
        </w:rPr>
        <w:t>w magazynkach.</w:t>
      </w:r>
    </w:p>
    <w:p w14:paraId="36EDFDB1" w14:textId="455576C5" w:rsidR="00D83A60" w:rsidRPr="000144D2" w:rsidRDefault="00D83A60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 xml:space="preserve">Pojemność testera minimum </w:t>
      </w:r>
      <w:r w:rsidR="002658CC" w:rsidRPr="000144D2">
        <w:rPr>
          <w:rFonts w:cstheme="minorHAnsi"/>
          <w:sz w:val="20"/>
          <w:szCs w:val="20"/>
          <w:lang w:val="pl-PL" w:eastAsia="pl-PL"/>
        </w:rPr>
        <w:t>6</w:t>
      </w:r>
      <w:r w:rsidRPr="000144D2">
        <w:rPr>
          <w:rFonts w:cstheme="minorHAnsi"/>
          <w:sz w:val="20"/>
          <w:szCs w:val="20"/>
          <w:lang w:val="pl-PL" w:eastAsia="pl-PL"/>
        </w:rPr>
        <w:t xml:space="preserve"> magazynk</w:t>
      </w:r>
      <w:r w:rsidR="002658CC" w:rsidRPr="000144D2">
        <w:rPr>
          <w:rFonts w:cstheme="minorHAnsi"/>
          <w:sz w:val="20"/>
          <w:szCs w:val="20"/>
          <w:lang w:val="pl-PL" w:eastAsia="pl-PL"/>
        </w:rPr>
        <w:t>ów</w:t>
      </w:r>
      <w:r w:rsidR="00A64C19" w:rsidRPr="000144D2">
        <w:rPr>
          <w:rFonts w:cstheme="minorHAnsi"/>
          <w:sz w:val="20"/>
          <w:szCs w:val="20"/>
          <w:lang w:val="pl-PL" w:eastAsia="pl-PL"/>
        </w:rPr>
        <w:t xml:space="preserve"> o rozmiarach 274 x 100 x 65 mm</w:t>
      </w:r>
      <w:r w:rsidRPr="000144D2">
        <w:rPr>
          <w:rFonts w:cstheme="minorHAnsi"/>
          <w:sz w:val="20"/>
          <w:szCs w:val="20"/>
          <w:lang w:val="pl-PL" w:eastAsia="pl-PL"/>
        </w:rPr>
        <w:t>.</w:t>
      </w:r>
    </w:p>
    <w:p w14:paraId="7F04D177" w14:textId="77777777" w:rsidR="00F40E12" w:rsidRPr="000144D2" w:rsidRDefault="00F40E12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Rozmiar obsługiwanych paneli 58 x 100 mm.</w:t>
      </w:r>
    </w:p>
    <w:p w14:paraId="68720140" w14:textId="5641A7DF" w:rsidR="00B546B7" w:rsidRPr="000144D2" w:rsidRDefault="00B546B7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Ilość obwodów drukowanych na panelu zmienna i zależna od projektu obwodu panelu.</w:t>
      </w:r>
    </w:p>
    <w:p w14:paraId="0AE873DE" w14:textId="142AF4CC" w:rsidR="00B546B7" w:rsidRPr="000144D2" w:rsidRDefault="00B546B7" w:rsidP="00B546B7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Możliwość szybkiej i bezpiecznej wymiany adaptera igłowego.</w:t>
      </w:r>
    </w:p>
    <w:p w14:paraId="76E4CE32" w14:textId="21027D59" w:rsidR="00F40E12" w:rsidRPr="000144D2" w:rsidRDefault="00F40E12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 xml:space="preserve">Testowanie elektryczne przez kontakt z górną lub dolną częścią panelu za pomocą adaptera igłowego. </w:t>
      </w:r>
    </w:p>
    <w:p w14:paraId="7BCB1BB3" w14:textId="110C2C16" w:rsidR="00D83A60" w:rsidRPr="000144D2" w:rsidRDefault="00D83A60" w:rsidP="00D83A60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System umożliwiający testowanie płytek o punktach testowych o minimalnych wymiarach 40µm.</w:t>
      </w:r>
    </w:p>
    <w:p w14:paraId="6FFD19EF" w14:textId="77777777" w:rsidR="00F40E12" w:rsidRPr="000144D2" w:rsidRDefault="00F40E12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Zapewnienie dokładnego pozycjonowania panelu za pomocą systemu wizyjnego.</w:t>
      </w:r>
    </w:p>
    <w:p w14:paraId="5BD8CF79" w14:textId="24C584F4" w:rsidR="00F40E12" w:rsidRPr="000144D2" w:rsidRDefault="00F40E12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Identyfikacja unikalnego numeru panelu za pomocą skanerów kodów 2D z obu stron panelu.</w:t>
      </w:r>
    </w:p>
    <w:p w14:paraId="6C9031BC" w14:textId="540F44C2" w:rsidR="00B546B7" w:rsidRPr="000144D2" w:rsidRDefault="00B546B7" w:rsidP="00B546B7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Komunikacja z zewnętrznym systemem zarządzania procedur</w:t>
      </w:r>
      <w:r w:rsidR="002658CC" w:rsidRPr="000144D2">
        <w:rPr>
          <w:rFonts w:cstheme="minorHAnsi"/>
          <w:sz w:val="20"/>
          <w:szCs w:val="20"/>
          <w:lang w:val="pl-PL" w:eastAsia="pl-PL"/>
        </w:rPr>
        <w:t>ą</w:t>
      </w:r>
      <w:r w:rsidRPr="000144D2">
        <w:rPr>
          <w:rFonts w:cstheme="minorHAnsi"/>
          <w:sz w:val="20"/>
          <w:szCs w:val="20"/>
          <w:lang w:val="pl-PL" w:eastAsia="pl-PL"/>
        </w:rPr>
        <w:t xml:space="preserve"> testu.</w:t>
      </w:r>
    </w:p>
    <w:p w14:paraId="279C334B" w14:textId="55458018" w:rsidR="00F40E12" w:rsidRPr="000144D2" w:rsidRDefault="00B4217E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lastRenderedPageBreak/>
        <w:t>Stabilna</w:t>
      </w:r>
      <w:r w:rsidR="00F40E12" w:rsidRPr="000144D2">
        <w:rPr>
          <w:rFonts w:cstheme="minorHAnsi"/>
          <w:sz w:val="20"/>
          <w:szCs w:val="20"/>
          <w:lang w:val="pl-PL" w:eastAsia="pl-PL"/>
        </w:rPr>
        <w:t xml:space="preserve"> praca w zakresie temperatur 15°C do 27°C</w:t>
      </w:r>
    </w:p>
    <w:p w14:paraId="2E689206" w14:textId="77777777" w:rsidR="00F40E12" w:rsidRPr="000144D2" w:rsidRDefault="00F40E12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Praca w zakresie wilgotności powietrza 30% do 60%</w:t>
      </w:r>
    </w:p>
    <w:p w14:paraId="7CB6B87B" w14:textId="77777777" w:rsidR="00F40E12" w:rsidRPr="000144D2" w:rsidRDefault="00F40E12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Obecność wyłącznika awaryjnego.</w:t>
      </w:r>
    </w:p>
    <w:p w14:paraId="08D051C1" w14:textId="77777777" w:rsidR="00F40E12" w:rsidRPr="000144D2" w:rsidRDefault="00F40E12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Blokada dostępu do wnętrza maszyny w trakcie pracy robota.</w:t>
      </w:r>
    </w:p>
    <w:p w14:paraId="5D819BF7" w14:textId="539FB6F1" w:rsidR="00F40E12" w:rsidRPr="000144D2" w:rsidRDefault="00F40E12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Interakcja z użytkownikiem za pomocą ekranu o przekątnej minimum 17”, klawiatury, myszy i sygnalizacji świetlnej.</w:t>
      </w:r>
    </w:p>
    <w:p w14:paraId="18F9FC51" w14:textId="3EC31E56" w:rsidR="00664FCF" w:rsidRPr="000144D2" w:rsidRDefault="00664FCF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Wizualizacja w czasie rzeczywistym statusu oraz wyniku testu na ekranie.</w:t>
      </w:r>
    </w:p>
    <w:p w14:paraId="180231F3" w14:textId="2D8E26F9" w:rsidR="00D83A60" w:rsidRPr="000144D2" w:rsidRDefault="00D83A60" w:rsidP="00F40E12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 xml:space="preserve">System powinien być zasilany prądem przemiennym </w:t>
      </w:r>
      <w:r w:rsidR="000144D2" w:rsidRPr="000144D2">
        <w:rPr>
          <w:rFonts w:cstheme="minorHAnsi"/>
          <w:sz w:val="20"/>
          <w:szCs w:val="20"/>
          <w:lang w:val="pl-PL" w:eastAsia="pl-PL"/>
        </w:rPr>
        <w:t>230/</w:t>
      </w:r>
      <w:r w:rsidR="002658CC" w:rsidRPr="000144D2">
        <w:rPr>
          <w:rFonts w:cstheme="minorHAnsi"/>
          <w:sz w:val="20"/>
          <w:szCs w:val="20"/>
          <w:lang w:val="pl-PL" w:eastAsia="pl-PL"/>
        </w:rPr>
        <w:t>400</w:t>
      </w:r>
      <w:r w:rsidRPr="000144D2">
        <w:rPr>
          <w:rFonts w:cstheme="minorHAnsi"/>
          <w:sz w:val="20"/>
          <w:szCs w:val="20"/>
          <w:lang w:val="pl-PL" w:eastAsia="pl-PL"/>
        </w:rPr>
        <w:t>V 50/60Hz</w:t>
      </w:r>
      <w:r w:rsidR="000144D2" w:rsidRPr="000144D2">
        <w:rPr>
          <w:rFonts w:cstheme="minorHAnsi"/>
          <w:sz w:val="20"/>
          <w:szCs w:val="20"/>
          <w:lang w:val="pl-PL" w:eastAsia="pl-PL"/>
        </w:rPr>
        <w:t xml:space="preserve"> (3 fazowe)</w:t>
      </w:r>
      <w:r w:rsidRPr="000144D2">
        <w:rPr>
          <w:rFonts w:cstheme="minorHAnsi"/>
          <w:sz w:val="20"/>
          <w:szCs w:val="20"/>
          <w:lang w:val="pl-PL" w:eastAsia="pl-PL"/>
        </w:rPr>
        <w:t>.</w:t>
      </w:r>
    </w:p>
    <w:p w14:paraId="07B5DFFE" w14:textId="77777777" w:rsidR="00D83A60" w:rsidRPr="000144D2" w:rsidRDefault="00D83A60" w:rsidP="00D83A60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  <w:lang w:val="pl-PL" w:eastAsia="pl-PL"/>
        </w:rPr>
      </w:pPr>
      <w:r w:rsidRPr="000144D2">
        <w:rPr>
          <w:rFonts w:cstheme="minorHAnsi"/>
          <w:sz w:val="20"/>
          <w:szCs w:val="20"/>
          <w:lang w:val="pl-PL" w:eastAsia="pl-PL"/>
        </w:rPr>
        <w:t>Spełnienie warunków bezpieczeństwa zgodnie z normami Unii Europejskiej (certyfikat CE).</w:t>
      </w:r>
    </w:p>
    <w:p w14:paraId="6CEC2937" w14:textId="77777777" w:rsidR="00D83A60" w:rsidRDefault="00D83A60" w:rsidP="00D83A60">
      <w:pPr>
        <w:pStyle w:val="ListParagraph"/>
        <w:ind w:left="1287"/>
        <w:rPr>
          <w:lang w:val="pl-PL"/>
        </w:rPr>
      </w:pPr>
    </w:p>
    <w:bookmarkEnd w:id="3"/>
    <w:p w14:paraId="03220646" w14:textId="17D13738" w:rsidR="00A254AE" w:rsidRPr="004877E4" w:rsidRDefault="00C70526" w:rsidP="004B5896">
      <w:pPr>
        <w:spacing w:after="120" w:line="276" w:lineRule="auto"/>
        <w:jc w:val="both"/>
        <w:rPr>
          <w:rFonts w:cstheme="minorHAnsi"/>
          <w:sz w:val="20"/>
          <w:szCs w:val="20"/>
          <w:lang w:val="pl-PL" w:eastAsia="pl-PL"/>
        </w:rPr>
      </w:pPr>
      <w:r w:rsidRPr="004877E4">
        <w:rPr>
          <w:rFonts w:cstheme="minorHAnsi"/>
          <w:sz w:val="20"/>
          <w:szCs w:val="20"/>
          <w:lang w:val="pl-PL" w:eastAsia="pl-PL"/>
        </w:rPr>
        <w:t xml:space="preserve">Przedmiot </w:t>
      </w:r>
      <w:r w:rsidR="005A67CC" w:rsidRPr="004877E4">
        <w:rPr>
          <w:rFonts w:cstheme="minorHAnsi"/>
          <w:sz w:val="20"/>
          <w:szCs w:val="20"/>
          <w:lang w:val="pl-PL" w:eastAsia="pl-PL"/>
        </w:rPr>
        <w:t xml:space="preserve">zamówienia </w:t>
      </w:r>
      <w:r w:rsidRPr="004877E4">
        <w:rPr>
          <w:rFonts w:cstheme="minorHAnsi"/>
          <w:sz w:val="20"/>
          <w:szCs w:val="20"/>
          <w:lang w:val="pl-PL" w:eastAsia="pl-PL"/>
        </w:rPr>
        <w:t>będzie zgodny z warunkami niniejszego zapytania ofertowego, jeśli będzie spełniał warunki przedstawione w</w:t>
      </w:r>
      <w:r w:rsidR="00D12681" w:rsidRPr="004877E4">
        <w:rPr>
          <w:rFonts w:cstheme="minorHAnsi"/>
          <w:sz w:val="20"/>
          <w:szCs w:val="20"/>
          <w:lang w:val="pl-PL" w:eastAsia="pl-PL"/>
        </w:rPr>
        <w:t xml:space="preserve"> powyższej</w:t>
      </w:r>
      <w:r w:rsidRPr="004877E4">
        <w:rPr>
          <w:rFonts w:cstheme="minorHAnsi"/>
          <w:sz w:val="20"/>
          <w:szCs w:val="20"/>
          <w:lang w:val="pl-PL" w:eastAsia="pl-PL"/>
        </w:rPr>
        <w:t xml:space="preserve"> specyfikacji technicznej w sposób zgodny lub równoważny (zakres równoważności dotyczy </w:t>
      </w:r>
      <w:r w:rsidR="00BC50EB" w:rsidRPr="004877E4">
        <w:rPr>
          <w:rFonts w:cstheme="minorHAnsi"/>
          <w:sz w:val="20"/>
          <w:szCs w:val="20"/>
          <w:lang w:val="pl-PL" w:eastAsia="pl-PL"/>
        </w:rPr>
        <w:t xml:space="preserve">parametrów urządzenia </w:t>
      </w:r>
      <w:r w:rsidRPr="004877E4">
        <w:rPr>
          <w:rFonts w:cstheme="minorHAnsi"/>
          <w:sz w:val="20"/>
          <w:szCs w:val="20"/>
          <w:lang w:val="pl-PL" w:eastAsia="pl-PL"/>
        </w:rPr>
        <w:t>lub poszczególnych</w:t>
      </w:r>
      <w:r w:rsidR="00BC50EB" w:rsidRPr="004877E4">
        <w:rPr>
          <w:rFonts w:cstheme="minorHAnsi"/>
          <w:sz w:val="20"/>
          <w:szCs w:val="20"/>
          <w:lang w:val="pl-PL" w:eastAsia="pl-PL"/>
        </w:rPr>
        <w:t xml:space="preserve"> jego</w:t>
      </w:r>
      <w:r w:rsidRPr="004877E4">
        <w:rPr>
          <w:rFonts w:cstheme="minorHAnsi"/>
          <w:sz w:val="20"/>
          <w:szCs w:val="20"/>
          <w:lang w:val="pl-PL" w:eastAsia="pl-PL"/>
        </w:rPr>
        <w:t xml:space="preserve"> elementów). Przedmiot zamówienia nie może mieć parametrów gorszych niż przedstawione w zapytaniu ofertowym.</w:t>
      </w:r>
      <w:r w:rsidR="00A254AE" w:rsidRPr="004877E4">
        <w:rPr>
          <w:rFonts w:cstheme="minorHAnsi"/>
          <w:sz w:val="20"/>
          <w:szCs w:val="20"/>
          <w:lang w:val="pl-PL" w:eastAsia="pl-PL"/>
        </w:rPr>
        <w:t xml:space="preserve"> </w:t>
      </w:r>
      <w:r w:rsidR="00EC6789" w:rsidRPr="004877E4">
        <w:rPr>
          <w:rFonts w:cstheme="minorHAnsi"/>
          <w:sz w:val="20"/>
          <w:szCs w:val="20"/>
          <w:lang w:val="pl-PL" w:eastAsia="pl-PL"/>
        </w:rPr>
        <w:t>O</w:t>
      </w:r>
      <w:r w:rsidR="00A254AE" w:rsidRPr="004877E4">
        <w:rPr>
          <w:rFonts w:cstheme="minorHAnsi"/>
          <w:sz w:val="20"/>
          <w:szCs w:val="20"/>
          <w:lang w:val="pl-PL" w:eastAsia="pl-PL"/>
        </w:rPr>
        <w:t>dpowiedzialnoś</w:t>
      </w:r>
      <w:r w:rsidR="00EC6789" w:rsidRPr="004877E4">
        <w:rPr>
          <w:rFonts w:cstheme="minorHAnsi"/>
          <w:sz w:val="20"/>
          <w:szCs w:val="20"/>
          <w:lang w:val="pl-PL" w:eastAsia="pl-PL"/>
        </w:rPr>
        <w:t>ć</w:t>
      </w:r>
      <w:r w:rsidR="00A254AE" w:rsidRPr="004877E4">
        <w:rPr>
          <w:rFonts w:cstheme="minorHAnsi"/>
          <w:sz w:val="20"/>
          <w:szCs w:val="20"/>
          <w:lang w:val="pl-PL" w:eastAsia="pl-PL"/>
        </w:rPr>
        <w:t xml:space="preserve"> za wyjaśnienie zakresu równoważności zaproponowanych parametrów spoczywa na składającym ofertę.</w:t>
      </w:r>
    </w:p>
    <w:p w14:paraId="1030ABAF" w14:textId="77777777" w:rsidR="00CC34D7" w:rsidRDefault="00C70526" w:rsidP="009301B3">
      <w:pPr>
        <w:pStyle w:val="BodyTextFirstIndent2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Kod </w:t>
      </w:r>
      <w:r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numeryczny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 Wspólnego Słownika Zamówień (CPV) dla przedmiotowego zadania:</w:t>
      </w:r>
    </w:p>
    <w:p w14:paraId="3767735F" w14:textId="13C262C5" w:rsidR="00A254AE" w:rsidRPr="004877E4" w:rsidRDefault="00CC34D7" w:rsidP="009301B3">
      <w:pPr>
        <w:pStyle w:val="BodyTextFirstIndent2"/>
        <w:rPr>
          <w:rStyle w:val="ui-provider"/>
          <w:rFonts w:cstheme="minorHAnsi"/>
          <w:sz w:val="20"/>
          <w:szCs w:val="20"/>
          <w:lang w:val="pl-PL"/>
        </w:rPr>
      </w:pPr>
      <w:r w:rsidRPr="00B4217E">
        <w:rPr>
          <w:rStyle w:val="ui-provider"/>
          <w:rFonts w:cstheme="minorHAnsi"/>
          <w:sz w:val="20"/>
          <w:szCs w:val="20"/>
          <w:lang w:val="pl-PL"/>
        </w:rPr>
        <w:t>42000000-6 Maszyny przemysłowe</w:t>
      </w:r>
    </w:p>
    <w:p w14:paraId="598D9671" w14:textId="0CCD065E" w:rsidR="00D16A1A" w:rsidRPr="00CC34D7" w:rsidRDefault="00D16A1A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CC34D7">
        <w:rPr>
          <w:rStyle w:val="ui-provider"/>
          <w:rFonts w:cstheme="minorHAnsi"/>
          <w:b/>
          <w:bCs/>
          <w:sz w:val="20"/>
          <w:szCs w:val="20"/>
          <w:lang w:val="pl-PL"/>
        </w:rPr>
        <w:t xml:space="preserve">Harmonogram realizacji zamówienia </w:t>
      </w:r>
    </w:p>
    <w:p w14:paraId="683649F1" w14:textId="0AA721EC" w:rsidR="00D16A1A" w:rsidRPr="00B4217E" w:rsidRDefault="00D16A1A" w:rsidP="009F6C72">
      <w:pPr>
        <w:pStyle w:val="ListParagraph"/>
        <w:numPr>
          <w:ilvl w:val="0"/>
          <w:numId w:val="10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B4217E">
        <w:rPr>
          <w:rStyle w:val="ui-provider"/>
          <w:rFonts w:cstheme="minorHAnsi"/>
          <w:sz w:val="20"/>
          <w:szCs w:val="20"/>
          <w:lang w:val="pl-PL"/>
        </w:rPr>
        <w:t xml:space="preserve">Termin realizacji </w:t>
      </w:r>
      <w:r w:rsidR="005D47D5" w:rsidRPr="00B4217E">
        <w:rPr>
          <w:rStyle w:val="ui-provider"/>
          <w:rFonts w:cstheme="minorHAnsi"/>
          <w:sz w:val="20"/>
          <w:szCs w:val="20"/>
          <w:lang w:val="pl-PL"/>
        </w:rPr>
        <w:t>umowy</w:t>
      </w:r>
      <w:r w:rsidRPr="00B4217E">
        <w:rPr>
          <w:rStyle w:val="ui-provider"/>
          <w:rFonts w:cstheme="minorHAnsi"/>
          <w:sz w:val="20"/>
          <w:szCs w:val="20"/>
          <w:lang w:val="pl-PL"/>
        </w:rPr>
        <w:t>: do</w:t>
      </w:r>
      <w:r w:rsidR="009A4A61" w:rsidRPr="00B4217E">
        <w:rPr>
          <w:rStyle w:val="ui-provider"/>
          <w:rFonts w:cstheme="minorHAnsi"/>
          <w:sz w:val="20"/>
          <w:szCs w:val="20"/>
          <w:lang w:val="pl-PL"/>
        </w:rPr>
        <w:t xml:space="preserve"> 12</w:t>
      </w:r>
      <w:r w:rsidR="00457C49" w:rsidRPr="00B4217E">
        <w:rPr>
          <w:rStyle w:val="ui-provider"/>
          <w:rFonts w:cstheme="minorHAnsi"/>
          <w:sz w:val="20"/>
          <w:szCs w:val="20"/>
          <w:lang w:val="pl-PL"/>
        </w:rPr>
        <w:t xml:space="preserve"> miesięcy od daty podpisania umowy.</w:t>
      </w:r>
    </w:p>
    <w:p w14:paraId="44F67624" w14:textId="22ACE9CF" w:rsidR="00551B5F" w:rsidRPr="00CC34D7" w:rsidRDefault="00551B5F" w:rsidP="009F6C72">
      <w:pPr>
        <w:pStyle w:val="ListParagraph"/>
        <w:numPr>
          <w:ilvl w:val="0"/>
          <w:numId w:val="10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CC34D7">
        <w:rPr>
          <w:rStyle w:val="ui-provider"/>
          <w:rFonts w:cstheme="minorHAnsi"/>
          <w:sz w:val="20"/>
          <w:szCs w:val="20"/>
          <w:lang w:val="pl-PL"/>
        </w:rPr>
        <w:t xml:space="preserve">Termin związania </w:t>
      </w:r>
      <w:r w:rsidR="00E477C6" w:rsidRPr="00CC34D7">
        <w:rPr>
          <w:rStyle w:val="ui-provider"/>
          <w:rFonts w:cstheme="minorHAnsi"/>
          <w:sz w:val="20"/>
          <w:szCs w:val="20"/>
          <w:lang w:val="pl-PL"/>
        </w:rPr>
        <w:t>z ofertą</w:t>
      </w:r>
      <w:r w:rsidR="00457C49" w:rsidRPr="00CC34D7">
        <w:rPr>
          <w:rStyle w:val="ui-provider"/>
          <w:rFonts w:cstheme="minorHAnsi"/>
          <w:sz w:val="20"/>
          <w:szCs w:val="20"/>
          <w:lang w:val="pl-PL"/>
        </w:rPr>
        <w:t xml:space="preserve">: </w:t>
      </w:r>
      <w:r w:rsidR="009A4A61" w:rsidRPr="00CC34D7">
        <w:rPr>
          <w:rStyle w:val="ui-provider"/>
          <w:rFonts w:cstheme="minorHAnsi"/>
          <w:sz w:val="20"/>
          <w:szCs w:val="20"/>
          <w:lang w:val="pl-PL"/>
        </w:rPr>
        <w:t>60</w:t>
      </w:r>
      <w:r w:rsidR="00457C49" w:rsidRPr="00CC34D7">
        <w:rPr>
          <w:rStyle w:val="ui-provider"/>
          <w:rFonts w:cstheme="minorHAnsi"/>
          <w:sz w:val="20"/>
          <w:szCs w:val="20"/>
          <w:lang w:val="pl-PL"/>
        </w:rPr>
        <w:t xml:space="preserve"> dni</w:t>
      </w:r>
      <w:r w:rsidR="007A6384" w:rsidRPr="00CC34D7">
        <w:rPr>
          <w:rFonts w:cstheme="minorHAnsi"/>
          <w:sz w:val="20"/>
          <w:szCs w:val="20"/>
          <w:lang w:val="pl-PL"/>
        </w:rPr>
        <w:t xml:space="preserve"> </w:t>
      </w:r>
      <w:r w:rsidR="00E477C6" w:rsidRPr="00CC34D7">
        <w:rPr>
          <w:rFonts w:cstheme="minorHAnsi"/>
          <w:sz w:val="20"/>
          <w:szCs w:val="20"/>
          <w:lang w:val="pl-PL"/>
        </w:rPr>
        <w:t xml:space="preserve">od </w:t>
      </w:r>
      <w:r w:rsidR="007A6384" w:rsidRPr="00CC34D7">
        <w:rPr>
          <w:rFonts w:cstheme="minorHAnsi"/>
          <w:sz w:val="20"/>
          <w:szCs w:val="20"/>
          <w:lang w:val="pl-PL"/>
        </w:rPr>
        <w:t xml:space="preserve">daty </w:t>
      </w:r>
      <w:r w:rsidR="00EC6789" w:rsidRPr="00CC34D7">
        <w:rPr>
          <w:rFonts w:cstheme="minorHAnsi"/>
          <w:sz w:val="20"/>
          <w:szCs w:val="20"/>
          <w:lang w:val="pl-PL"/>
        </w:rPr>
        <w:t xml:space="preserve">złożenia </w:t>
      </w:r>
      <w:r w:rsidR="00E477C6" w:rsidRPr="00CC34D7">
        <w:rPr>
          <w:rFonts w:cstheme="minorHAnsi"/>
          <w:sz w:val="20"/>
          <w:szCs w:val="20"/>
          <w:lang w:val="pl-PL"/>
        </w:rPr>
        <w:t>oferty</w:t>
      </w:r>
      <w:r w:rsidR="002354E5" w:rsidRPr="00CC34D7">
        <w:rPr>
          <w:rFonts w:cstheme="minorHAnsi"/>
          <w:sz w:val="20"/>
          <w:szCs w:val="20"/>
          <w:lang w:val="pl-PL"/>
        </w:rPr>
        <w:t>.</w:t>
      </w:r>
    </w:p>
    <w:p w14:paraId="05BF9C17" w14:textId="4635B18A" w:rsidR="00D16A1A" w:rsidRPr="004877E4" w:rsidRDefault="00D16A1A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Warunki udziału w postępowaniu</w:t>
      </w:r>
    </w:p>
    <w:p w14:paraId="333EE8CA" w14:textId="77777777" w:rsidR="00EC6789" w:rsidRPr="004877E4" w:rsidRDefault="00D16A1A" w:rsidP="009F6C72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b/>
          <w:bCs/>
          <w:sz w:val="20"/>
          <w:szCs w:val="20"/>
          <w:lang w:val="pl-PL"/>
        </w:rPr>
        <w:t>Uprawnienia do wykonywania określonej działalności lub czynności</w:t>
      </w:r>
    </w:p>
    <w:p w14:paraId="30F80324" w14:textId="4BA926B6" w:rsidR="00D16A1A" w:rsidRPr="004877E4" w:rsidRDefault="00694D42" w:rsidP="009F6C72">
      <w:pPr>
        <w:pStyle w:val="ListParagraph"/>
        <w:spacing w:after="120" w:line="276" w:lineRule="auto"/>
        <w:ind w:left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 </w:t>
      </w:r>
      <w:r w:rsidR="008868A8" w:rsidRPr="004877E4">
        <w:rPr>
          <w:rFonts w:cstheme="minorHAnsi"/>
          <w:sz w:val="20"/>
          <w:szCs w:val="20"/>
          <w:lang w:val="pl-PL"/>
        </w:rPr>
        <w:t>udzielenie</w:t>
      </w:r>
      <w:r w:rsidRPr="004877E4">
        <w:rPr>
          <w:rFonts w:cstheme="minorHAnsi"/>
          <w:sz w:val="20"/>
          <w:szCs w:val="20"/>
          <w:lang w:val="pl-PL"/>
        </w:rPr>
        <w:t xml:space="preserve"> zamówienia może ubiegać się wyłącznie podmiot </w:t>
      </w:r>
      <w:r w:rsidR="00D16A1A" w:rsidRPr="004877E4">
        <w:rPr>
          <w:rFonts w:cstheme="minorHAnsi"/>
          <w:sz w:val="20"/>
          <w:szCs w:val="20"/>
          <w:lang w:val="pl-PL"/>
        </w:rPr>
        <w:t>spełniający łącznie wszystkie następujące warunki:</w:t>
      </w:r>
    </w:p>
    <w:p w14:paraId="30A973A9" w14:textId="17758B1C" w:rsidR="00EC6789" w:rsidRPr="004877E4" w:rsidRDefault="008A1C9A" w:rsidP="009F6C72">
      <w:pPr>
        <w:pStyle w:val="ListParagraph"/>
        <w:numPr>
          <w:ilvl w:val="1"/>
          <w:numId w:val="3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Czynne prowadzenie działalności gospodarczej (</w:t>
      </w:r>
      <w:r w:rsidR="006E46C7" w:rsidRPr="004877E4">
        <w:rPr>
          <w:rStyle w:val="ui-provider"/>
          <w:rFonts w:cstheme="minorHAnsi"/>
          <w:sz w:val="20"/>
          <w:szCs w:val="20"/>
          <w:lang w:val="pl-PL"/>
        </w:rPr>
        <w:t>w przypadku dostawców krajowych -</w:t>
      </w:r>
      <w:r w:rsidR="008C2705" w:rsidRPr="004877E4">
        <w:rPr>
          <w:rStyle w:val="ui-provider"/>
          <w:rFonts w:cstheme="minorHAnsi"/>
          <w:sz w:val="20"/>
          <w:szCs w:val="20"/>
          <w:lang w:val="pl-PL"/>
        </w:rPr>
        <w:t xml:space="preserve"> 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aktywny wpis w</w:t>
      </w:r>
      <w:r w:rsidR="008C2705" w:rsidRPr="004877E4">
        <w:rPr>
          <w:rStyle w:val="ui-provider"/>
          <w:rFonts w:cstheme="minorHAnsi"/>
          <w:sz w:val="20"/>
          <w:szCs w:val="20"/>
          <w:lang w:val="pl-PL"/>
        </w:rPr>
        <w:t> 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CEIDG lub KRS) oraz p</w:t>
      </w:r>
      <w:r w:rsidR="008868A8" w:rsidRPr="004877E4">
        <w:rPr>
          <w:rStyle w:val="ui-provider"/>
          <w:rFonts w:cstheme="minorHAnsi"/>
          <w:sz w:val="20"/>
          <w:szCs w:val="20"/>
          <w:lang w:val="pl-PL"/>
        </w:rPr>
        <w:t>osiadanie uprawnień</w:t>
      </w:r>
      <w:r w:rsidR="00694D42" w:rsidRPr="004877E4">
        <w:rPr>
          <w:rStyle w:val="ui-provider"/>
          <w:rFonts w:cstheme="minorHAnsi"/>
          <w:sz w:val="20"/>
          <w:szCs w:val="20"/>
          <w:lang w:val="pl-PL"/>
        </w:rPr>
        <w:t xml:space="preserve"> do wykonywania działalności polegającej na sprzedaży przedmiotu zapytania ofertowego</w:t>
      </w:r>
      <w:r w:rsidR="002A455E" w:rsidRPr="004877E4">
        <w:rPr>
          <w:rStyle w:val="ui-provider"/>
          <w:rFonts w:cstheme="minorHAnsi"/>
          <w:sz w:val="20"/>
          <w:szCs w:val="20"/>
          <w:lang w:val="pl-PL"/>
        </w:rPr>
        <w:t xml:space="preserve"> </w:t>
      </w:r>
      <w:r w:rsidR="002A455E" w:rsidRPr="004877E4">
        <w:rPr>
          <w:rFonts w:cstheme="minorHAnsi"/>
          <w:sz w:val="20"/>
          <w:szCs w:val="20"/>
          <w:lang w:val="pl-PL"/>
        </w:rPr>
        <w:t>– weryfikacja na podstawie oświadczenia stanowiącego integralną część oferty</w:t>
      </w:r>
      <w:r w:rsidR="00694D42" w:rsidRPr="004877E4">
        <w:rPr>
          <w:rStyle w:val="ui-provider"/>
          <w:rFonts w:cstheme="minorHAnsi"/>
          <w:sz w:val="20"/>
          <w:szCs w:val="20"/>
          <w:lang w:val="pl-PL"/>
        </w:rPr>
        <w:t>.</w:t>
      </w:r>
    </w:p>
    <w:p w14:paraId="21DEB6A4" w14:textId="77777777" w:rsidR="00EC6789" w:rsidRPr="004877E4" w:rsidRDefault="008868A8" w:rsidP="009F6C72">
      <w:pPr>
        <w:pStyle w:val="ListParagraph"/>
        <w:numPr>
          <w:ilvl w:val="1"/>
          <w:numId w:val="3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Wobec Oferenta nie otwarto </w:t>
      </w:r>
      <w:r w:rsidR="00E300A1" w:rsidRPr="004877E4">
        <w:rPr>
          <w:rStyle w:val="ui-provider"/>
          <w:rFonts w:cstheme="minorHAnsi"/>
          <w:sz w:val="20"/>
          <w:szCs w:val="20"/>
          <w:lang w:val="pl-PL"/>
        </w:rPr>
        <w:t>likwidacji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 ani nie ogłoszono upadłości</w:t>
      </w:r>
      <w:r w:rsidR="002A455E" w:rsidRPr="004877E4">
        <w:rPr>
          <w:rStyle w:val="ui-provider"/>
          <w:rFonts w:cstheme="minorHAnsi"/>
          <w:sz w:val="20"/>
          <w:szCs w:val="20"/>
          <w:lang w:val="pl-PL"/>
        </w:rPr>
        <w:t xml:space="preserve"> </w:t>
      </w:r>
      <w:r w:rsidR="002A455E" w:rsidRPr="004877E4">
        <w:rPr>
          <w:rFonts w:cstheme="minorHAnsi"/>
          <w:sz w:val="20"/>
          <w:szCs w:val="20"/>
          <w:lang w:val="pl-PL"/>
        </w:rPr>
        <w:t>– weryfikacja na podstawie oświadczenia stanowiącego integralną część oferty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.</w:t>
      </w:r>
    </w:p>
    <w:p w14:paraId="1AF92F85" w14:textId="5B889591" w:rsidR="009057F7" w:rsidRPr="004877E4" w:rsidRDefault="00D16A1A" w:rsidP="009F6C72">
      <w:pPr>
        <w:pStyle w:val="ListParagraph"/>
        <w:numPr>
          <w:ilvl w:val="1"/>
          <w:numId w:val="3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Brak powiązań </w:t>
      </w:r>
      <w:r w:rsidR="008868A8" w:rsidRPr="004877E4">
        <w:rPr>
          <w:rStyle w:val="ui-provider"/>
          <w:rFonts w:cstheme="minorHAnsi"/>
          <w:sz w:val="20"/>
          <w:szCs w:val="20"/>
          <w:lang w:val="pl-PL"/>
        </w:rPr>
        <w:t xml:space="preserve">osobowych lub kapitałowych 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z Zamawiającym – weryfikacja na podstawie oświadczenia stanowiącego integralną część oferty.</w:t>
      </w:r>
    </w:p>
    <w:p w14:paraId="2676C6E2" w14:textId="77777777" w:rsidR="00EC6789" w:rsidRPr="004877E4" w:rsidRDefault="00D16A1A" w:rsidP="009F6C72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b/>
          <w:bCs/>
          <w:sz w:val="20"/>
          <w:szCs w:val="20"/>
          <w:lang w:val="pl-PL"/>
        </w:rPr>
        <w:t>Wiedza i doświadczenie</w:t>
      </w:r>
    </w:p>
    <w:p w14:paraId="20D06638" w14:textId="3BA96ECC" w:rsidR="00907796" w:rsidRPr="004877E4" w:rsidRDefault="00907796" w:rsidP="009F6C72">
      <w:pPr>
        <w:pStyle w:val="ListParagraph"/>
        <w:spacing w:after="120" w:line="276" w:lineRule="auto"/>
        <w:ind w:left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 udzielenie zamówienia </w:t>
      </w:r>
      <w:r w:rsidR="008868A8" w:rsidRPr="004877E4">
        <w:rPr>
          <w:rFonts w:cstheme="minorHAnsi"/>
          <w:sz w:val="20"/>
          <w:szCs w:val="20"/>
          <w:lang w:val="pl-PL"/>
        </w:rPr>
        <w:t xml:space="preserve">może </w:t>
      </w:r>
      <w:r w:rsidRPr="004877E4">
        <w:rPr>
          <w:rFonts w:cstheme="minorHAnsi"/>
          <w:sz w:val="20"/>
          <w:szCs w:val="20"/>
          <w:lang w:val="pl-PL"/>
        </w:rPr>
        <w:t xml:space="preserve">ubiegać się wyłącznie </w:t>
      </w:r>
      <w:r w:rsidR="008868A8" w:rsidRPr="004877E4">
        <w:rPr>
          <w:rFonts w:cstheme="minorHAnsi"/>
          <w:sz w:val="20"/>
          <w:szCs w:val="20"/>
          <w:lang w:val="pl-PL"/>
        </w:rPr>
        <w:t>podmiot</w:t>
      </w:r>
      <w:r w:rsidRPr="004877E4">
        <w:rPr>
          <w:rFonts w:cstheme="minorHAnsi"/>
          <w:sz w:val="20"/>
          <w:szCs w:val="20"/>
          <w:lang w:val="pl-PL"/>
        </w:rPr>
        <w:t>, któr</w:t>
      </w:r>
      <w:r w:rsidR="008868A8" w:rsidRPr="004877E4">
        <w:rPr>
          <w:rFonts w:cstheme="minorHAnsi"/>
          <w:sz w:val="20"/>
          <w:szCs w:val="20"/>
          <w:lang w:val="pl-PL"/>
        </w:rPr>
        <w:t>y</w:t>
      </w:r>
      <w:r w:rsidRPr="004877E4">
        <w:rPr>
          <w:rFonts w:cstheme="minorHAnsi"/>
          <w:sz w:val="20"/>
          <w:szCs w:val="20"/>
          <w:lang w:val="pl-PL"/>
        </w:rPr>
        <w:t xml:space="preserve"> posiada wiedzę </w:t>
      </w:r>
      <w:r w:rsidR="00A4637E" w:rsidRPr="004877E4">
        <w:rPr>
          <w:rFonts w:cstheme="minorHAnsi"/>
          <w:sz w:val="20"/>
          <w:szCs w:val="20"/>
          <w:lang w:val="pl-PL"/>
        </w:rPr>
        <w:br/>
      </w:r>
      <w:r w:rsidRPr="004877E4">
        <w:rPr>
          <w:rFonts w:cstheme="minorHAnsi"/>
          <w:sz w:val="20"/>
          <w:szCs w:val="20"/>
          <w:lang w:val="pl-PL"/>
        </w:rPr>
        <w:t>i</w:t>
      </w:r>
      <w:r w:rsidR="00A4637E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 xml:space="preserve">doświadczenie umożliwiające poprawną realizację zamówienia. </w:t>
      </w:r>
      <w:r w:rsidR="008868A8" w:rsidRPr="004877E4">
        <w:rPr>
          <w:rFonts w:cstheme="minorHAnsi"/>
          <w:sz w:val="20"/>
          <w:szCs w:val="20"/>
          <w:lang w:val="pl-PL"/>
        </w:rPr>
        <w:t>Wymagane jest, aby Oferent</w:t>
      </w:r>
      <w:r w:rsidRPr="004877E4">
        <w:rPr>
          <w:rFonts w:cstheme="minorHAnsi"/>
          <w:sz w:val="20"/>
          <w:szCs w:val="20"/>
          <w:lang w:val="pl-PL"/>
        </w:rPr>
        <w:t xml:space="preserve"> </w:t>
      </w:r>
      <w:r w:rsidR="009A4A61" w:rsidRPr="004877E4">
        <w:rPr>
          <w:rFonts w:cstheme="minorHAnsi"/>
          <w:sz w:val="20"/>
          <w:szCs w:val="20"/>
          <w:lang w:val="pl-PL"/>
        </w:rPr>
        <w:t>miał</w:t>
      </w:r>
      <w:r w:rsidR="001F1540" w:rsidRPr="004877E4">
        <w:rPr>
          <w:rFonts w:cstheme="minorHAnsi"/>
          <w:sz w:val="20"/>
          <w:szCs w:val="20"/>
          <w:lang w:val="pl-PL"/>
        </w:rPr>
        <w:t xml:space="preserve"> u</w:t>
      </w:r>
      <w:r w:rsidR="00443C76" w:rsidRPr="004877E4">
        <w:rPr>
          <w:rFonts w:cstheme="minorHAnsi"/>
          <w:sz w:val="20"/>
          <w:szCs w:val="20"/>
          <w:lang w:val="pl-PL"/>
        </w:rPr>
        <w:t>dokumentowan</w:t>
      </w:r>
      <w:r w:rsidR="001F1540" w:rsidRPr="004877E4">
        <w:rPr>
          <w:rFonts w:cstheme="minorHAnsi"/>
          <w:sz w:val="20"/>
          <w:szCs w:val="20"/>
          <w:lang w:val="pl-PL"/>
        </w:rPr>
        <w:t>e doświadczenie</w:t>
      </w:r>
      <w:r w:rsidR="00443C76" w:rsidRPr="004877E4">
        <w:rPr>
          <w:rFonts w:cstheme="minorHAnsi"/>
          <w:sz w:val="20"/>
          <w:szCs w:val="20"/>
          <w:lang w:val="pl-PL"/>
        </w:rPr>
        <w:t xml:space="preserve"> </w:t>
      </w:r>
      <w:r w:rsidR="009A4A61" w:rsidRPr="004877E4">
        <w:rPr>
          <w:rFonts w:cstheme="minorHAnsi"/>
          <w:sz w:val="20"/>
          <w:szCs w:val="20"/>
          <w:lang w:val="pl-PL"/>
        </w:rPr>
        <w:t xml:space="preserve">obejmujące </w:t>
      </w:r>
      <w:r w:rsidR="009A4A61" w:rsidRPr="00B4217E">
        <w:rPr>
          <w:rFonts w:cstheme="minorHAnsi"/>
          <w:sz w:val="20"/>
          <w:szCs w:val="20"/>
          <w:lang w:val="pl-PL"/>
        </w:rPr>
        <w:t xml:space="preserve">co najmniej 10 zrealizowanych zamówień w ciągu ostatnich 5 lat w zakresie dostawy </w:t>
      </w:r>
      <w:r w:rsidR="00B4217E" w:rsidRPr="00B4217E">
        <w:rPr>
          <w:rFonts w:cstheme="minorHAnsi"/>
          <w:sz w:val="20"/>
          <w:szCs w:val="20"/>
          <w:lang w:val="pl-PL"/>
        </w:rPr>
        <w:t>systemów automatycznych do testowania</w:t>
      </w:r>
      <w:r w:rsidR="009A4A61" w:rsidRPr="00B4217E">
        <w:rPr>
          <w:rFonts w:cstheme="minorHAnsi"/>
          <w:sz w:val="20"/>
          <w:szCs w:val="20"/>
          <w:lang w:val="pl-PL"/>
        </w:rPr>
        <w:t>.</w:t>
      </w:r>
      <w:r w:rsidR="009A4A61" w:rsidRPr="004877E4">
        <w:rPr>
          <w:rFonts w:cstheme="minorHAnsi"/>
          <w:sz w:val="20"/>
          <w:szCs w:val="20"/>
          <w:lang w:val="pl-PL"/>
        </w:rPr>
        <w:t xml:space="preserve"> </w:t>
      </w:r>
      <w:r w:rsidR="00BB466F" w:rsidRPr="004877E4">
        <w:rPr>
          <w:rFonts w:cstheme="minorHAnsi"/>
          <w:sz w:val="20"/>
          <w:szCs w:val="20"/>
          <w:lang w:val="pl-PL"/>
        </w:rPr>
        <w:t xml:space="preserve">Ocena spełnienia warunku dokonana zostanie na zasadzie </w:t>
      </w:r>
      <w:r w:rsidR="00BB466F" w:rsidRPr="004877E4">
        <w:rPr>
          <w:rFonts w:cstheme="minorHAnsi"/>
          <w:i/>
          <w:iCs/>
          <w:sz w:val="20"/>
          <w:szCs w:val="20"/>
          <w:lang w:val="pl-PL"/>
        </w:rPr>
        <w:t>spełnia/nie spełnia</w:t>
      </w:r>
      <w:r w:rsidR="00BB466F" w:rsidRPr="004877E4">
        <w:rPr>
          <w:rFonts w:cstheme="minorHAnsi"/>
          <w:sz w:val="20"/>
          <w:szCs w:val="20"/>
          <w:lang w:val="pl-PL"/>
        </w:rPr>
        <w:t xml:space="preserve"> na podstawie złożonego przez Oferenta oświadczenia (Załącznik nr </w:t>
      </w:r>
      <w:r w:rsidR="00CC34D7">
        <w:rPr>
          <w:rFonts w:cstheme="minorHAnsi"/>
          <w:sz w:val="20"/>
          <w:szCs w:val="20"/>
          <w:lang w:val="pl-PL"/>
        </w:rPr>
        <w:t>2</w:t>
      </w:r>
      <w:r w:rsidR="00BB466F" w:rsidRPr="004877E4">
        <w:rPr>
          <w:rFonts w:cstheme="minorHAnsi"/>
          <w:sz w:val="20"/>
          <w:szCs w:val="20"/>
          <w:lang w:val="pl-PL"/>
        </w:rPr>
        <w:t xml:space="preserve"> do zapytania ofertowego). Zamawiający może żądać od Dostawcy dodatkowych dokumentów potwierdzających spełnienie niniejszego warunku.</w:t>
      </w:r>
    </w:p>
    <w:p w14:paraId="2FA8E4FA" w14:textId="656387E5" w:rsidR="00907796" w:rsidRPr="004877E4" w:rsidRDefault="00907796" w:rsidP="00D33658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b/>
          <w:bCs/>
          <w:sz w:val="20"/>
          <w:szCs w:val="20"/>
          <w:lang w:val="pl-PL"/>
        </w:rPr>
        <w:lastRenderedPageBreak/>
        <w:t>Potencjał techniczny</w:t>
      </w:r>
    </w:p>
    <w:p w14:paraId="24AF9CEB" w14:textId="700707AC" w:rsidR="00E80A5A" w:rsidRPr="004877E4" w:rsidRDefault="009C67BB" w:rsidP="00D33658">
      <w:pPr>
        <w:pStyle w:val="ListParagraph"/>
        <w:spacing w:after="120" w:line="276" w:lineRule="auto"/>
        <w:ind w:left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 </w:t>
      </w:r>
      <w:r w:rsidR="0080019C" w:rsidRPr="004877E4">
        <w:rPr>
          <w:rFonts w:cstheme="minorHAnsi"/>
          <w:sz w:val="20"/>
          <w:szCs w:val="20"/>
          <w:lang w:val="pl-PL"/>
        </w:rPr>
        <w:t xml:space="preserve">udzielenie zamówienia może ubiegać się wyłącznie podmiot, który posiada potencjał techniczny umożliwiający poprawną realizację zamówienia. Ocena spełnienia warunku dysponowania odpowiednim potencjałem technicznym będzie dokonana na zasadzie </w:t>
      </w:r>
      <w:r w:rsidR="0080019C" w:rsidRPr="004877E4">
        <w:rPr>
          <w:rFonts w:cstheme="minorHAnsi"/>
          <w:i/>
          <w:iCs/>
          <w:sz w:val="20"/>
          <w:szCs w:val="20"/>
          <w:lang w:val="pl-PL"/>
        </w:rPr>
        <w:t>spełnia/nie spełnia</w:t>
      </w:r>
      <w:r w:rsidR="0080019C" w:rsidRPr="004877E4">
        <w:rPr>
          <w:rFonts w:cstheme="minorHAnsi"/>
          <w:sz w:val="20"/>
          <w:szCs w:val="20"/>
          <w:lang w:val="pl-PL"/>
        </w:rPr>
        <w:t xml:space="preserve"> na podstawie złożonego przez Oferenta oświadczenia potwierdzającego powyższe (Załącznik nr </w:t>
      </w:r>
      <w:r w:rsidR="00CC34D7">
        <w:rPr>
          <w:rFonts w:cstheme="minorHAnsi"/>
          <w:sz w:val="20"/>
          <w:szCs w:val="20"/>
          <w:lang w:val="pl-PL"/>
        </w:rPr>
        <w:t>2</w:t>
      </w:r>
      <w:r w:rsidR="0080019C" w:rsidRPr="004877E4">
        <w:rPr>
          <w:rFonts w:cstheme="minorHAnsi"/>
          <w:sz w:val="20"/>
          <w:szCs w:val="20"/>
          <w:lang w:val="pl-PL"/>
        </w:rPr>
        <w:t xml:space="preserve"> do zapytania ofertowego).</w:t>
      </w:r>
    </w:p>
    <w:p w14:paraId="1F1924D2" w14:textId="3C2A8F7F" w:rsidR="00D16A1A" w:rsidRPr="004877E4" w:rsidRDefault="00D16A1A" w:rsidP="00D33658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b/>
          <w:bCs/>
          <w:sz w:val="20"/>
          <w:szCs w:val="20"/>
          <w:lang w:val="pl-PL"/>
        </w:rPr>
        <w:t>Osoby zdolne do wykonania zamówienia</w:t>
      </w:r>
    </w:p>
    <w:p w14:paraId="22A659EB" w14:textId="17312B9F" w:rsidR="00D16A1A" w:rsidRPr="004877E4" w:rsidRDefault="00D16A1A" w:rsidP="00D33658">
      <w:pPr>
        <w:pStyle w:val="ListParagraph"/>
        <w:spacing w:after="120" w:line="276" w:lineRule="auto"/>
        <w:ind w:left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 udzielenie zamówienia </w:t>
      </w:r>
      <w:r w:rsidR="00E300A1" w:rsidRPr="004877E4">
        <w:rPr>
          <w:rFonts w:cstheme="minorHAnsi"/>
          <w:sz w:val="20"/>
          <w:szCs w:val="20"/>
          <w:lang w:val="pl-PL"/>
        </w:rPr>
        <w:t xml:space="preserve">może </w:t>
      </w:r>
      <w:r w:rsidRPr="004877E4">
        <w:rPr>
          <w:rFonts w:cstheme="minorHAnsi"/>
          <w:sz w:val="20"/>
          <w:szCs w:val="20"/>
          <w:lang w:val="pl-PL"/>
        </w:rPr>
        <w:t xml:space="preserve">ubiegać się wyłącznie </w:t>
      </w:r>
      <w:r w:rsidR="00E300A1" w:rsidRPr="004877E4">
        <w:rPr>
          <w:rFonts w:cstheme="minorHAnsi"/>
          <w:sz w:val="20"/>
          <w:szCs w:val="20"/>
          <w:lang w:val="pl-PL"/>
        </w:rPr>
        <w:t>podmiot</w:t>
      </w:r>
      <w:r w:rsidRPr="004877E4">
        <w:rPr>
          <w:rFonts w:cstheme="minorHAnsi"/>
          <w:sz w:val="20"/>
          <w:szCs w:val="20"/>
          <w:lang w:val="pl-PL"/>
        </w:rPr>
        <w:t>, który posiada</w:t>
      </w:r>
      <w:r w:rsidR="00E300A1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>zasoby kadrowe umożliwiające poprawną realizację zamówienia</w:t>
      </w:r>
      <w:r w:rsidR="001B2EF0" w:rsidRPr="004877E4">
        <w:rPr>
          <w:rFonts w:cstheme="minorHAnsi"/>
          <w:sz w:val="20"/>
          <w:szCs w:val="20"/>
          <w:lang w:val="pl-PL"/>
        </w:rPr>
        <w:t xml:space="preserve">. Ocena spełnienia warunku dokonana </w:t>
      </w:r>
      <w:r w:rsidR="009F6C72" w:rsidRPr="004877E4">
        <w:rPr>
          <w:rFonts w:cstheme="minorHAnsi"/>
          <w:sz w:val="20"/>
          <w:szCs w:val="20"/>
          <w:lang w:val="pl-PL"/>
        </w:rPr>
        <w:t xml:space="preserve">zostanie </w:t>
      </w:r>
      <w:r w:rsidR="001B2EF0" w:rsidRPr="004877E4">
        <w:rPr>
          <w:rFonts w:cstheme="minorHAnsi"/>
          <w:sz w:val="20"/>
          <w:szCs w:val="20"/>
          <w:lang w:val="pl-PL"/>
        </w:rPr>
        <w:t xml:space="preserve">na zasadzie </w:t>
      </w:r>
      <w:r w:rsidR="001B2EF0" w:rsidRPr="004877E4">
        <w:rPr>
          <w:rFonts w:cstheme="minorHAnsi"/>
          <w:i/>
          <w:iCs/>
          <w:sz w:val="20"/>
          <w:szCs w:val="20"/>
          <w:lang w:val="pl-PL"/>
        </w:rPr>
        <w:t>spełnia/nie spełnia</w:t>
      </w:r>
      <w:r w:rsidR="001B2EF0" w:rsidRPr="004877E4">
        <w:rPr>
          <w:rFonts w:cstheme="minorHAnsi"/>
          <w:sz w:val="20"/>
          <w:szCs w:val="20"/>
          <w:lang w:val="pl-PL"/>
        </w:rPr>
        <w:t xml:space="preserve"> na podstawie złożonego przez Oferenta oświadczenia (Załącznik nr </w:t>
      </w:r>
      <w:r w:rsidR="00CC34D7">
        <w:rPr>
          <w:rFonts w:cstheme="minorHAnsi"/>
          <w:sz w:val="20"/>
          <w:szCs w:val="20"/>
          <w:lang w:val="pl-PL"/>
        </w:rPr>
        <w:t>2</w:t>
      </w:r>
      <w:r w:rsidR="001B2EF0" w:rsidRPr="004877E4">
        <w:rPr>
          <w:rFonts w:cstheme="minorHAnsi"/>
          <w:sz w:val="20"/>
          <w:szCs w:val="20"/>
          <w:lang w:val="pl-PL"/>
        </w:rPr>
        <w:t xml:space="preserve"> do zapytania ofertowego).</w:t>
      </w:r>
    </w:p>
    <w:p w14:paraId="62D446BD" w14:textId="0AE2E0F8" w:rsidR="00D16A1A" w:rsidRPr="004877E4" w:rsidRDefault="00D16A1A" w:rsidP="00D33658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b/>
          <w:bCs/>
          <w:sz w:val="20"/>
          <w:szCs w:val="20"/>
          <w:lang w:val="pl-PL"/>
        </w:rPr>
        <w:t>Sytuacja ekonomiczna i finansowa</w:t>
      </w:r>
    </w:p>
    <w:p w14:paraId="5CB5A270" w14:textId="7A3D69A6" w:rsidR="00907796" w:rsidRPr="004877E4" w:rsidRDefault="00D16A1A" w:rsidP="00D33658">
      <w:pPr>
        <w:pStyle w:val="ListParagraph"/>
        <w:spacing w:after="120" w:line="276" w:lineRule="auto"/>
        <w:ind w:left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 udzielenie zamówienia </w:t>
      </w:r>
      <w:r w:rsidR="00E300A1" w:rsidRPr="004877E4">
        <w:rPr>
          <w:rFonts w:cstheme="minorHAnsi"/>
          <w:sz w:val="20"/>
          <w:szCs w:val="20"/>
          <w:lang w:val="pl-PL"/>
        </w:rPr>
        <w:t xml:space="preserve">może </w:t>
      </w:r>
      <w:r w:rsidRPr="004877E4">
        <w:rPr>
          <w:rFonts w:cstheme="minorHAnsi"/>
          <w:sz w:val="20"/>
          <w:szCs w:val="20"/>
          <w:lang w:val="pl-PL"/>
        </w:rPr>
        <w:t xml:space="preserve">ubiegać się wyłącznie </w:t>
      </w:r>
      <w:r w:rsidR="00E300A1" w:rsidRPr="004877E4">
        <w:rPr>
          <w:rFonts w:cstheme="minorHAnsi"/>
          <w:sz w:val="20"/>
          <w:szCs w:val="20"/>
          <w:lang w:val="pl-PL"/>
        </w:rPr>
        <w:t>podmiot</w:t>
      </w:r>
      <w:r w:rsidRPr="004877E4">
        <w:rPr>
          <w:rFonts w:cstheme="minorHAnsi"/>
          <w:sz w:val="20"/>
          <w:szCs w:val="20"/>
          <w:lang w:val="pl-PL"/>
        </w:rPr>
        <w:t>, który znajduj</w:t>
      </w:r>
      <w:r w:rsidR="00E300A1" w:rsidRPr="004877E4">
        <w:rPr>
          <w:rFonts w:cstheme="minorHAnsi"/>
          <w:sz w:val="20"/>
          <w:szCs w:val="20"/>
          <w:lang w:val="pl-PL"/>
        </w:rPr>
        <w:t>e</w:t>
      </w:r>
      <w:r w:rsidRPr="004877E4">
        <w:rPr>
          <w:rFonts w:cstheme="minorHAnsi"/>
          <w:sz w:val="20"/>
          <w:szCs w:val="20"/>
          <w:lang w:val="pl-PL"/>
        </w:rPr>
        <w:t xml:space="preserve"> się w sytuacji ekonomicznej i</w:t>
      </w:r>
      <w:r w:rsidR="00D33658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 xml:space="preserve">finansowanej </w:t>
      </w:r>
      <w:r w:rsidR="002A455E" w:rsidRPr="004877E4">
        <w:rPr>
          <w:rFonts w:cstheme="minorHAnsi"/>
          <w:sz w:val="20"/>
          <w:szCs w:val="20"/>
          <w:lang w:val="pl-PL"/>
        </w:rPr>
        <w:t>zapewniającej prawidłową realizację pełnego zakresu przedmiotu zamówienia, w tym jego terminową realizację</w:t>
      </w:r>
      <w:r w:rsidR="00510636" w:rsidRPr="004877E4">
        <w:rPr>
          <w:rFonts w:cstheme="minorHAnsi"/>
          <w:sz w:val="20"/>
          <w:szCs w:val="20"/>
          <w:lang w:val="pl-PL"/>
        </w:rPr>
        <w:t xml:space="preserve"> oraz nie znajduje się w stanie upadłości ani likwidacji, nie wszczęto wobec Oferenta postępowania upadłościowego czy likwidacyjnego</w:t>
      </w:r>
      <w:r w:rsidR="00E5455C" w:rsidRPr="004877E4">
        <w:rPr>
          <w:rFonts w:cstheme="minorHAnsi"/>
          <w:sz w:val="20"/>
          <w:szCs w:val="20"/>
          <w:lang w:val="pl-PL"/>
        </w:rPr>
        <w:t xml:space="preserve">. Ocena spełnienia warunku będzie dokonana </w:t>
      </w:r>
      <w:r w:rsidR="009F6C72" w:rsidRPr="004877E4">
        <w:rPr>
          <w:rFonts w:cstheme="minorHAnsi"/>
          <w:sz w:val="20"/>
          <w:szCs w:val="20"/>
          <w:lang w:val="pl-PL"/>
        </w:rPr>
        <w:t xml:space="preserve">zostanie </w:t>
      </w:r>
      <w:r w:rsidR="00E5455C" w:rsidRPr="004877E4">
        <w:rPr>
          <w:rFonts w:cstheme="minorHAnsi"/>
          <w:sz w:val="20"/>
          <w:szCs w:val="20"/>
          <w:lang w:val="pl-PL"/>
        </w:rPr>
        <w:t xml:space="preserve">na zasadzie </w:t>
      </w:r>
      <w:r w:rsidR="00E5455C" w:rsidRPr="004877E4">
        <w:rPr>
          <w:rFonts w:cstheme="minorHAnsi"/>
          <w:i/>
          <w:iCs/>
          <w:sz w:val="20"/>
          <w:szCs w:val="20"/>
          <w:lang w:val="pl-PL"/>
        </w:rPr>
        <w:t>spełnia/nie spełnia</w:t>
      </w:r>
      <w:r w:rsidR="00E5455C" w:rsidRPr="004877E4">
        <w:rPr>
          <w:rFonts w:cstheme="minorHAnsi"/>
          <w:sz w:val="20"/>
          <w:szCs w:val="20"/>
          <w:lang w:val="pl-PL"/>
        </w:rPr>
        <w:t xml:space="preserve"> na podstawie złożonego przez Oferenta oświadczenia (Załącznik nr </w:t>
      </w:r>
      <w:r w:rsidR="00CC34D7">
        <w:rPr>
          <w:rFonts w:cstheme="minorHAnsi"/>
          <w:sz w:val="20"/>
          <w:szCs w:val="20"/>
          <w:lang w:val="pl-PL"/>
        </w:rPr>
        <w:t>2</w:t>
      </w:r>
      <w:r w:rsidR="00E5455C" w:rsidRPr="004877E4">
        <w:rPr>
          <w:rFonts w:cstheme="minorHAnsi"/>
          <w:sz w:val="20"/>
          <w:szCs w:val="20"/>
          <w:lang w:val="pl-PL"/>
        </w:rPr>
        <w:t xml:space="preserve"> do zapytania ofertowego).</w:t>
      </w:r>
    </w:p>
    <w:p w14:paraId="3E995873" w14:textId="41A47D6A" w:rsidR="004F2105" w:rsidRPr="004877E4" w:rsidRDefault="004F2105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Inne postanowienia zapytania ofertowego</w:t>
      </w:r>
    </w:p>
    <w:p w14:paraId="29D2CEDF" w14:textId="5D12512B" w:rsidR="008A1C9A" w:rsidRPr="004877E4" w:rsidRDefault="005377AF" w:rsidP="009F6C72">
      <w:pPr>
        <w:pStyle w:val="ListParagraph"/>
        <w:numPr>
          <w:ilvl w:val="0"/>
          <w:numId w:val="11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 ramach postępowania Zamawiający n</w:t>
      </w:r>
      <w:r w:rsidR="008A1C9A" w:rsidRPr="004877E4">
        <w:rPr>
          <w:rFonts w:cstheme="minorHAnsi"/>
          <w:sz w:val="20"/>
          <w:szCs w:val="20"/>
          <w:lang w:val="pl-PL"/>
        </w:rPr>
        <w:t>ie dopuszcza ofert wariantowych oraz wariantowości cen.</w:t>
      </w:r>
    </w:p>
    <w:p w14:paraId="4C416F39" w14:textId="7EDDA42F" w:rsidR="005377AF" w:rsidRPr="004877E4" w:rsidRDefault="008A1C9A" w:rsidP="009F6C72">
      <w:pPr>
        <w:pStyle w:val="ListParagraph"/>
        <w:numPr>
          <w:ilvl w:val="0"/>
          <w:numId w:val="11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 ramach postępowania Zamawiający nie dopuszcza możliwości składania ofert częściowych.</w:t>
      </w:r>
    </w:p>
    <w:p w14:paraId="3825F44A" w14:textId="77777777" w:rsidR="009A4A61" w:rsidRPr="004877E4" w:rsidRDefault="009A4A61" w:rsidP="009A4A61">
      <w:pPr>
        <w:pStyle w:val="ListParagraph"/>
        <w:numPr>
          <w:ilvl w:val="0"/>
          <w:numId w:val="11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Zamawiający ma prawo wglądu do dokumentów potwierdzających prawdziwość danych zawartych w ofercie oraz załącznikach do oferty, w tym do weryfikacji danych technicznych oferowanego przedmiotu dostawy.</w:t>
      </w:r>
    </w:p>
    <w:p w14:paraId="1747199B" w14:textId="5619FE51" w:rsidR="00676518" w:rsidRPr="004877E4" w:rsidRDefault="00676518" w:rsidP="009F6C72">
      <w:pPr>
        <w:pStyle w:val="ListParagraph"/>
        <w:numPr>
          <w:ilvl w:val="0"/>
          <w:numId w:val="11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 przypadku niewpłynięcia żadnej oferty na przedmiot zamówienia lub wpłynięcia tylko ofert podlegających odrzuceniu, lub w sytuacji</w:t>
      </w:r>
      <w:r w:rsidR="00EC6789" w:rsidRPr="004877E4">
        <w:rPr>
          <w:rFonts w:cstheme="minorHAnsi"/>
          <w:sz w:val="20"/>
          <w:szCs w:val="20"/>
          <w:lang w:val="pl-PL"/>
        </w:rPr>
        <w:t>,</w:t>
      </w:r>
      <w:r w:rsidRPr="004877E4">
        <w:rPr>
          <w:rFonts w:cstheme="minorHAnsi"/>
          <w:sz w:val="20"/>
          <w:szCs w:val="20"/>
          <w:lang w:val="pl-PL"/>
        </w:rPr>
        <w:t xml:space="preserve"> gdy wszyscy potencjalni Dostawcy zostaną wykluczeni z</w:t>
      </w:r>
      <w:r w:rsidR="009B6906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 xml:space="preserve">postępowania, lub nie spełnią warunków udziału w postępowaniu, Zamawiający dokona wyboru </w:t>
      </w:r>
      <w:r w:rsidR="0082669C" w:rsidRPr="004877E4">
        <w:rPr>
          <w:rFonts w:cstheme="minorHAnsi"/>
          <w:sz w:val="20"/>
          <w:szCs w:val="20"/>
          <w:lang w:val="pl-PL"/>
        </w:rPr>
        <w:t xml:space="preserve">dowolnego </w:t>
      </w:r>
      <w:r w:rsidRPr="004877E4">
        <w:rPr>
          <w:rFonts w:cstheme="minorHAnsi"/>
          <w:sz w:val="20"/>
          <w:szCs w:val="20"/>
          <w:lang w:val="pl-PL"/>
        </w:rPr>
        <w:t xml:space="preserve">Dostawcy przedmiotu zamówienia (z wolnej ręki), </w:t>
      </w:r>
      <w:r w:rsidR="0045236B" w:rsidRPr="004877E4">
        <w:rPr>
          <w:rFonts w:cstheme="minorHAnsi"/>
          <w:sz w:val="20"/>
          <w:szCs w:val="20"/>
          <w:lang w:val="pl-PL"/>
        </w:rPr>
        <w:t xml:space="preserve">który </w:t>
      </w:r>
      <w:r w:rsidRPr="004877E4">
        <w:rPr>
          <w:rFonts w:cstheme="minorHAnsi"/>
          <w:sz w:val="20"/>
          <w:szCs w:val="20"/>
          <w:lang w:val="pl-PL"/>
        </w:rPr>
        <w:t>spełni wszystkie kryteria i</w:t>
      </w:r>
      <w:r w:rsidR="00914C34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warunki określone w niniejszym zapytaniu ofertowym.</w:t>
      </w:r>
    </w:p>
    <w:p w14:paraId="6D49DF2C" w14:textId="77777777" w:rsidR="009A4A61" w:rsidRPr="004877E4" w:rsidRDefault="009A4A61" w:rsidP="009A4A61">
      <w:pPr>
        <w:pStyle w:val="ListParagraph"/>
        <w:numPr>
          <w:ilvl w:val="0"/>
          <w:numId w:val="11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Jeżeli zaoferowana cena lub koszt wydadzą się rażąco niskie w stosunku do przedmiotu zamówienia, tj. różnią się o więcej niż 30% od średniej arytmetycznej cen wszystkich ważnych ofert niepodlegających odrzuceniu, lub wzbudzą wątpliwości Zamawiającego co do możliwości wykonania przedmiotu zamówienia zgodnie z wymaganiami określonymi w zapytaniu ofertowym lub wynikającymi z odrębnych przepisów, Zamawiający ma prawo żądać od Oferenta złożenia w wyznaczonym terminie wyjaśnień, w tym złożenia dowodów w zakresie wyliczenia ceny lub kosztu. Zamawiający oceni te wyjaśnienia w konsultacji z Oferentem i będzie mógł odrzucić tę ofertę wyłącznie w przypadku, gdy złożone wyjaśnienia wraz z dowodami nie uzasadniają podanej ceny lub kosztu w tej ofercie.</w:t>
      </w:r>
    </w:p>
    <w:p w14:paraId="172333DD" w14:textId="77777777" w:rsidR="009E327B" w:rsidRPr="004877E4" w:rsidRDefault="009F4111" w:rsidP="009F6C72">
      <w:pPr>
        <w:pStyle w:val="ListParagraph"/>
        <w:numPr>
          <w:ilvl w:val="0"/>
          <w:numId w:val="11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 przypadku</w:t>
      </w:r>
      <w:r w:rsidR="009E327B" w:rsidRPr="004877E4">
        <w:rPr>
          <w:rFonts w:cstheme="minorHAnsi"/>
          <w:sz w:val="20"/>
          <w:szCs w:val="20"/>
          <w:lang w:val="pl-PL"/>
        </w:rPr>
        <w:t>,</w:t>
      </w:r>
      <w:r w:rsidRPr="004877E4">
        <w:rPr>
          <w:rFonts w:cstheme="minorHAnsi"/>
          <w:sz w:val="20"/>
          <w:szCs w:val="20"/>
          <w:lang w:val="pl-PL"/>
        </w:rPr>
        <w:t xml:space="preserve"> gdy wybrany Dostawca odstąpi od zawarcia umowy w sprawie zamówienia, Zamawiający może zawrzeć umowę z Oferentem, który w prawidłowo przeprowadzonym postępowaniu o udzielenie zamówienia uzyskał kolejną najwyższą liczbę punktów.</w:t>
      </w:r>
    </w:p>
    <w:p w14:paraId="322F65E5" w14:textId="16297904" w:rsidR="009E327B" w:rsidRPr="004877E4" w:rsidRDefault="00215F84" w:rsidP="009F6C72">
      <w:pPr>
        <w:pStyle w:val="ListParagraph"/>
        <w:numPr>
          <w:ilvl w:val="0"/>
          <w:numId w:val="11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Zamawiający jest uprawniony do odstąpienia od zastosowania zasady konkurencyjności w</w:t>
      </w:r>
      <w:r w:rsidR="00914C34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sytuacji, w</w:t>
      </w:r>
      <w:r w:rsidR="009B6906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której ze względu na</w:t>
      </w:r>
      <w:r w:rsidR="00D27A27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 xml:space="preserve">wyjątkową sytuację niewynikającą z przyczyn leżących po stronie </w:t>
      </w:r>
      <w:r w:rsidRPr="004877E4">
        <w:rPr>
          <w:rFonts w:cstheme="minorHAnsi"/>
          <w:sz w:val="20"/>
          <w:szCs w:val="20"/>
          <w:lang w:val="pl-PL"/>
        </w:rPr>
        <w:lastRenderedPageBreak/>
        <w:t>Zamawiającego, której wcześniej nie można było przewidzieć (np. klęski żywiołowe, katastrofy, awarie), wymagane jest natychmiastowe wykonanie zamówienia i nie można zachować określonego</w:t>
      </w:r>
      <w:r w:rsidR="00E729A1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>terminu składania ofert</w:t>
      </w:r>
      <w:r w:rsidR="00D27A27" w:rsidRPr="004877E4">
        <w:rPr>
          <w:rFonts w:cstheme="minorHAnsi"/>
          <w:sz w:val="20"/>
          <w:szCs w:val="20"/>
          <w:lang w:val="pl-PL"/>
        </w:rPr>
        <w:t>. W</w:t>
      </w:r>
      <w:r w:rsidR="00E729A1" w:rsidRPr="004877E4">
        <w:rPr>
          <w:rFonts w:cstheme="minorHAnsi"/>
          <w:sz w:val="20"/>
          <w:szCs w:val="20"/>
          <w:lang w:val="pl-PL"/>
        </w:rPr>
        <w:t xml:space="preserve"> przypadku wystąpienia</w:t>
      </w:r>
      <w:r w:rsidR="00D27A27" w:rsidRPr="004877E4">
        <w:rPr>
          <w:rFonts w:cstheme="minorHAnsi"/>
          <w:sz w:val="20"/>
          <w:szCs w:val="20"/>
          <w:lang w:val="pl-PL"/>
        </w:rPr>
        <w:t xml:space="preserve"> </w:t>
      </w:r>
      <w:r w:rsidR="00E729A1" w:rsidRPr="004877E4">
        <w:rPr>
          <w:rFonts w:cstheme="minorHAnsi"/>
          <w:sz w:val="20"/>
          <w:szCs w:val="20"/>
          <w:lang w:val="pl-PL"/>
        </w:rPr>
        <w:t>wymienion</w:t>
      </w:r>
      <w:r w:rsidR="00D27A27" w:rsidRPr="004877E4">
        <w:rPr>
          <w:rFonts w:cstheme="minorHAnsi"/>
          <w:sz w:val="20"/>
          <w:szCs w:val="20"/>
          <w:lang w:val="pl-PL"/>
        </w:rPr>
        <w:t>ej</w:t>
      </w:r>
      <w:r w:rsidR="00E729A1" w:rsidRPr="004877E4">
        <w:rPr>
          <w:rFonts w:cstheme="minorHAnsi"/>
          <w:sz w:val="20"/>
          <w:szCs w:val="20"/>
          <w:lang w:val="pl-PL"/>
        </w:rPr>
        <w:t xml:space="preserve"> sytuacji Zamawiający jest zobowiązany do pisemnego uzasadnienia spełnienia wskazanych przesłanek.</w:t>
      </w:r>
    </w:p>
    <w:p w14:paraId="34980AF2" w14:textId="77777777" w:rsidR="005F1C26" w:rsidRPr="004877E4" w:rsidRDefault="00676518" w:rsidP="009F6C72">
      <w:pPr>
        <w:pStyle w:val="ListParagraph"/>
        <w:numPr>
          <w:ilvl w:val="0"/>
          <w:numId w:val="11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Zamawiający zastrzega sobie prawo do unieważnienia postępowania bez podania przyczyn na każdym etapie postępowania, w tym na etapie zakończenia postępowania bez dokonania wyboru </w:t>
      </w:r>
      <w:r w:rsidR="00D70EBF" w:rsidRPr="004877E4">
        <w:rPr>
          <w:rFonts w:cstheme="minorHAnsi"/>
          <w:sz w:val="20"/>
          <w:szCs w:val="20"/>
          <w:lang w:val="pl-PL"/>
        </w:rPr>
        <w:t>Dostawcy</w:t>
      </w:r>
      <w:r w:rsidRPr="004877E4">
        <w:rPr>
          <w:rFonts w:cstheme="minorHAnsi"/>
          <w:sz w:val="20"/>
          <w:szCs w:val="20"/>
          <w:lang w:val="pl-PL"/>
        </w:rPr>
        <w:t xml:space="preserve"> oraz do unieważnienia postępowania także po dokonaniu wyboru najkorzystniejszej oferty</w:t>
      </w:r>
      <w:r w:rsidR="005F1C26" w:rsidRPr="004877E4">
        <w:rPr>
          <w:rFonts w:cstheme="minorHAnsi"/>
          <w:sz w:val="20"/>
          <w:szCs w:val="20"/>
          <w:lang w:val="pl-PL"/>
        </w:rPr>
        <w:t>.</w:t>
      </w:r>
    </w:p>
    <w:p w14:paraId="74B710E2" w14:textId="769D5016" w:rsidR="004F2105" w:rsidRPr="004877E4" w:rsidRDefault="004F2105" w:rsidP="009F6C72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Kryteria oceny ofert</w:t>
      </w:r>
    </w:p>
    <w:p w14:paraId="2E0F94C1" w14:textId="04D975AA" w:rsidR="004F2105" w:rsidRPr="00B4217E" w:rsidRDefault="004F2105" w:rsidP="009F6C72">
      <w:pPr>
        <w:pStyle w:val="ListParagraph"/>
        <w:spacing w:after="120" w:line="276" w:lineRule="auto"/>
        <w:ind w:left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4217E">
        <w:rPr>
          <w:rFonts w:cstheme="minorHAnsi"/>
          <w:sz w:val="20"/>
          <w:szCs w:val="20"/>
          <w:lang w:val="pl-PL"/>
        </w:rPr>
        <w:t>Zamawiający dokona oceny ważnych ofert na podstawie następujących kryteriów:</w:t>
      </w:r>
    </w:p>
    <w:p w14:paraId="6B78600F" w14:textId="1C82433E" w:rsidR="00B4217E" w:rsidRPr="00B4217E" w:rsidRDefault="00B4217E" w:rsidP="00DE69DC">
      <w:pPr>
        <w:pStyle w:val="ListParagraph"/>
        <w:numPr>
          <w:ilvl w:val="0"/>
          <w:numId w:val="16"/>
        </w:numPr>
        <w:spacing w:after="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4217E">
        <w:rPr>
          <w:rFonts w:cstheme="minorHAnsi"/>
          <w:sz w:val="20"/>
          <w:szCs w:val="20"/>
          <w:lang w:val="pl-PL"/>
        </w:rPr>
        <w:t>Termin realizacji</w:t>
      </w:r>
    </w:p>
    <w:p w14:paraId="34599159" w14:textId="6E0C5DD3" w:rsidR="00DE69DC" w:rsidRPr="00B4217E" w:rsidRDefault="00DE69DC" w:rsidP="00DE69DC">
      <w:pPr>
        <w:pStyle w:val="ListParagraph"/>
        <w:numPr>
          <w:ilvl w:val="0"/>
          <w:numId w:val="16"/>
        </w:numPr>
        <w:spacing w:after="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4217E">
        <w:rPr>
          <w:rFonts w:cstheme="minorHAnsi"/>
          <w:sz w:val="20"/>
          <w:szCs w:val="20"/>
          <w:lang w:val="pl-PL"/>
        </w:rPr>
        <w:t>cena zamówienia netto</w:t>
      </w:r>
    </w:p>
    <w:p w14:paraId="6B29DD9E" w14:textId="5B46FAF6" w:rsidR="00DE69DC" w:rsidRPr="00B4217E" w:rsidRDefault="00DE69DC" w:rsidP="00DE69DC">
      <w:pPr>
        <w:pStyle w:val="ListParagraph"/>
        <w:numPr>
          <w:ilvl w:val="0"/>
          <w:numId w:val="16"/>
        </w:numPr>
        <w:spacing w:after="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4217E">
        <w:rPr>
          <w:rFonts w:cstheme="minorHAnsi"/>
          <w:sz w:val="20"/>
          <w:szCs w:val="20"/>
          <w:lang w:val="pl-PL"/>
        </w:rPr>
        <w:t xml:space="preserve">okres gwarancji </w:t>
      </w:r>
    </w:p>
    <w:p w14:paraId="2BF014C5" w14:textId="77777777" w:rsidR="00DE69DC" w:rsidRPr="004877E4" w:rsidRDefault="00DE69DC" w:rsidP="009F6C72">
      <w:pPr>
        <w:pStyle w:val="ListParagraph"/>
        <w:spacing w:after="120" w:line="276" w:lineRule="auto"/>
        <w:ind w:left="567"/>
        <w:contextualSpacing w:val="0"/>
        <w:jc w:val="both"/>
        <w:rPr>
          <w:rFonts w:cstheme="minorHAnsi"/>
          <w:sz w:val="20"/>
          <w:szCs w:val="20"/>
          <w:lang w:val="pl-PL"/>
        </w:rPr>
      </w:pPr>
    </w:p>
    <w:p w14:paraId="26CA8442" w14:textId="1DB08E60" w:rsidR="004F2105" w:rsidRPr="004877E4" w:rsidRDefault="004F2105" w:rsidP="009F6C72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b/>
          <w:bCs/>
          <w:sz w:val="20"/>
          <w:szCs w:val="20"/>
          <w:lang w:val="pl-PL"/>
        </w:rPr>
        <w:t>Kryteria dopuszczające</w:t>
      </w:r>
      <w:r w:rsidR="009E327B" w:rsidRPr="004877E4">
        <w:rPr>
          <w:rFonts w:cstheme="minorHAnsi"/>
          <w:b/>
          <w:bCs/>
          <w:sz w:val="20"/>
          <w:szCs w:val="20"/>
          <w:lang w:val="pl-PL"/>
        </w:rPr>
        <w:t>:</w:t>
      </w:r>
    </w:p>
    <w:p w14:paraId="73AD2451" w14:textId="02456A4E" w:rsidR="00421793" w:rsidRPr="004877E4" w:rsidRDefault="00421793" w:rsidP="00851924">
      <w:pPr>
        <w:pStyle w:val="ListParagraph"/>
        <w:numPr>
          <w:ilvl w:val="0"/>
          <w:numId w:val="14"/>
        </w:numPr>
        <w:spacing w:after="0" w:line="276" w:lineRule="auto"/>
        <w:ind w:left="993"/>
        <w:contextualSpacing w:val="0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Spełnienie warunków udziału w postępowaniu określonych w pkt</w:t>
      </w:r>
      <w:r w:rsidR="009F6C72" w:rsidRPr="004877E4">
        <w:rPr>
          <w:rFonts w:cstheme="minorHAnsi"/>
          <w:sz w:val="20"/>
          <w:szCs w:val="20"/>
          <w:lang w:val="pl-PL"/>
        </w:rPr>
        <w:t>.</w:t>
      </w:r>
      <w:r w:rsidR="00F14E11" w:rsidRPr="004877E4">
        <w:rPr>
          <w:rFonts w:cstheme="minorHAnsi"/>
          <w:sz w:val="20"/>
          <w:szCs w:val="20"/>
          <w:lang w:val="pl-PL"/>
        </w:rPr>
        <w:t xml:space="preserve"> 5.</w:t>
      </w:r>
    </w:p>
    <w:p w14:paraId="238F9A47" w14:textId="10550DFF" w:rsidR="00421793" w:rsidRPr="004877E4" w:rsidRDefault="007325D3" w:rsidP="00851924">
      <w:pPr>
        <w:pStyle w:val="ListParagraph"/>
        <w:numPr>
          <w:ilvl w:val="0"/>
          <w:numId w:val="14"/>
        </w:numPr>
        <w:spacing w:after="0" w:line="276" w:lineRule="auto"/>
        <w:ind w:left="993"/>
        <w:contextualSpacing w:val="0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Złożenie oferty w terminie.</w:t>
      </w:r>
    </w:p>
    <w:p w14:paraId="389AD910" w14:textId="4AA389BD" w:rsidR="00421793" w:rsidRPr="004877E4" w:rsidRDefault="007325D3" w:rsidP="00851924">
      <w:pPr>
        <w:pStyle w:val="ListParagraph"/>
        <w:numPr>
          <w:ilvl w:val="0"/>
          <w:numId w:val="14"/>
        </w:numPr>
        <w:spacing w:after="0" w:line="276" w:lineRule="auto"/>
        <w:ind w:left="993"/>
        <w:contextualSpacing w:val="0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Przygotowanie oferty zgodnie z wymaganiami określonymi </w:t>
      </w:r>
      <w:r w:rsidR="00D61ECA" w:rsidRPr="004877E4">
        <w:rPr>
          <w:rFonts w:cstheme="minorHAnsi"/>
          <w:sz w:val="20"/>
          <w:szCs w:val="20"/>
          <w:lang w:val="pl-PL"/>
        </w:rPr>
        <w:t>w pkt</w:t>
      </w:r>
      <w:r w:rsidR="009E327B" w:rsidRPr="004877E4">
        <w:rPr>
          <w:rFonts w:cstheme="minorHAnsi"/>
          <w:sz w:val="20"/>
          <w:szCs w:val="20"/>
          <w:lang w:val="pl-PL"/>
        </w:rPr>
        <w:t>.</w:t>
      </w:r>
      <w:r w:rsidR="00D61ECA" w:rsidRPr="004877E4">
        <w:rPr>
          <w:rFonts w:cstheme="minorHAnsi"/>
          <w:sz w:val="20"/>
          <w:szCs w:val="20"/>
          <w:lang w:val="pl-PL"/>
        </w:rPr>
        <w:t xml:space="preserve"> </w:t>
      </w:r>
      <w:r w:rsidR="00F14E11" w:rsidRPr="004877E4">
        <w:rPr>
          <w:rFonts w:cstheme="minorHAnsi"/>
          <w:sz w:val="20"/>
          <w:szCs w:val="20"/>
          <w:lang w:val="pl-PL"/>
        </w:rPr>
        <w:t>2</w:t>
      </w:r>
      <w:r w:rsidRPr="004877E4">
        <w:rPr>
          <w:rFonts w:cstheme="minorHAnsi"/>
          <w:sz w:val="20"/>
          <w:szCs w:val="20"/>
          <w:lang w:val="pl-PL"/>
        </w:rPr>
        <w:t>.</w:t>
      </w:r>
      <w:r w:rsidR="00C624E3" w:rsidRPr="004877E4">
        <w:rPr>
          <w:rFonts w:cstheme="minorHAnsi"/>
          <w:sz w:val="20"/>
          <w:szCs w:val="20"/>
          <w:lang w:val="pl-PL"/>
        </w:rPr>
        <w:t>2</w:t>
      </w:r>
    </w:p>
    <w:p w14:paraId="6C4B5064" w14:textId="7138AA36" w:rsidR="00421793" w:rsidRPr="004877E4" w:rsidRDefault="007325D3" w:rsidP="00851924">
      <w:pPr>
        <w:pStyle w:val="ListParagraph"/>
        <w:numPr>
          <w:ilvl w:val="0"/>
          <w:numId w:val="14"/>
        </w:numPr>
        <w:spacing w:after="0" w:line="276" w:lineRule="auto"/>
        <w:ind w:left="993"/>
        <w:contextualSpacing w:val="0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Przedstawienie wszystkich wymaganych załączników do zapytania ofertowego.</w:t>
      </w:r>
    </w:p>
    <w:p w14:paraId="722C2F17" w14:textId="77777777" w:rsidR="009E327B" w:rsidRPr="004877E4" w:rsidRDefault="007325D3" w:rsidP="00851924">
      <w:pPr>
        <w:pStyle w:val="ListParagraph"/>
        <w:numPr>
          <w:ilvl w:val="0"/>
          <w:numId w:val="14"/>
        </w:numPr>
        <w:spacing w:line="276" w:lineRule="auto"/>
        <w:ind w:left="993"/>
        <w:contextualSpacing w:val="0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Zakres oferowanego </w:t>
      </w:r>
      <w:r w:rsidR="003667BE" w:rsidRPr="004877E4">
        <w:rPr>
          <w:rFonts w:cstheme="minorHAnsi"/>
          <w:sz w:val="20"/>
          <w:szCs w:val="20"/>
          <w:lang w:val="pl-PL"/>
        </w:rPr>
        <w:t>zamówienia</w:t>
      </w:r>
      <w:r w:rsidR="004F2105" w:rsidRPr="004877E4">
        <w:rPr>
          <w:rFonts w:cstheme="minorHAnsi"/>
          <w:sz w:val="20"/>
          <w:szCs w:val="20"/>
          <w:lang w:val="pl-PL"/>
        </w:rPr>
        <w:t xml:space="preserve"> jest zgodny z określonymi wymogami</w:t>
      </w:r>
      <w:r w:rsidRPr="004877E4">
        <w:rPr>
          <w:rFonts w:cstheme="minorHAnsi"/>
          <w:sz w:val="20"/>
          <w:szCs w:val="20"/>
          <w:lang w:val="pl-PL"/>
        </w:rPr>
        <w:t>.</w:t>
      </w:r>
    </w:p>
    <w:p w14:paraId="3DA8FF15" w14:textId="726F31E4" w:rsidR="004F2105" w:rsidRPr="004877E4" w:rsidRDefault="004F2105" w:rsidP="009301B3">
      <w:pPr>
        <w:pStyle w:val="BodyTextFirstIndent2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Niespełnienie </w:t>
      </w:r>
      <w:r w:rsidR="009E327B" w:rsidRPr="004877E4">
        <w:rPr>
          <w:rFonts w:cstheme="minorHAnsi"/>
          <w:sz w:val="20"/>
          <w:szCs w:val="20"/>
          <w:lang w:val="pl-PL"/>
        </w:rPr>
        <w:t>któregokolwiek</w:t>
      </w:r>
      <w:r w:rsidRPr="004877E4">
        <w:rPr>
          <w:rFonts w:cstheme="minorHAnsi"/>
          <w:sz w:val="20"/>
          <w:szCs w:val="20"/>
          <w:lang w:val="pl-PL"/>
        </w:rPr>
        <w:t xml:space="preserve"> </w:t>
      </w:r>
      <w:r w:rsidR="00F81A3A" w:rsidRPr="004877E4">
        <w:rPr>
          <w:rFonts w:cstheme="minorHAnsi"/>
          <w:sz w:val="20"/>
          <w:szCs w:val="20"/>
          <w:lang w:val="pl-PL"/>
        </w:rPr>
        <w:t xml:space="preserve">z powyższych kryteriów </w:t>
      </w:r>
      <w:r w:rsidRPr="004877E4">
        <w:rPr>
          <w:rFonts w:cstheme="minorHAnsi"/>
          <w:sz w:val="20"/>
          <w:szCs w:val="20"/>
          <w:lang w:val="pl-PL"/>
        </w:rPr>
        <w:t>spowoduje odrzucenie oferty – nie będzie</w:t>
      </w:r>
      <w:r w:rsidR="003667BE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>podlegała dalszej ocenie</w:t>
      </w:r>
      <w:r w:rsidR="00F81A3A" w:rsidRPr="004877E4">
        <w:rPr>
          <w:rFonts w:cstheme="minorHAnsi"/>
          <w:sz w:val="20"/>
          <w:szCs w:val="20"/>
          <w:lang w:val="pl-PL"/>
        </w:rPr>
        <w:t>, przy czym</w:t>
      </w:r>
      <w:r w:rsidR="003620BB" w:rsidRPr="004877E4">
        <w:rPr>
          <w:rFonts w:cstheme="minorHAnsi"/>
          <w:sz w:val="20"/>
          <w:szCs w:val="20"/>
          <w:lang w:val="pl-PL"/>
        </w:rPr>
        <w:t xml:space="preserve"> </w:t>
      </w:r>
      <w:r w:rsidR="00F81A3A" w:rsidRPr="004877E4">
        <w:rPr>
          <w:rFonts w:cstheme="minorHAnsi"/>
          <w:sz w:val="20"/>
          <w:szCs w:val="20"/>
          <w:lang w:val="pl-PL"/>
        </w:rPr>
        <w:t>odrzucenie oferty nastąpi</w:t>
      </w:r>
      <w:r w:rsidR="00D61ECA" w:rsidRPr="004877E4">
        <w:rPr>
          <w:rFonts w:cstheme="minorHAnsi"/>
          <w:sz w:val="20"/>
          <w:szCs w:val="20"/>
          <w:lang w:val="pl-PL"/>
        </w:rPr>
        <w:t xml:space="preserve">, </w:t>
      </w:r>
      <w:r w:rsidR="00F81A3A" w:rsidRPr="004877E4">
        <w:rPr>
          <w:rFonts w:cstheme="minorHAnsi"/>
          <w:sz w:val="20"/>
          <w:szCs w:val="20"/>
          <w:lang w:val="pl-PL"/>
        </w:rPr>
        <w:t xml:space="preserve">jeśli Oferent nie uzupełni złożonej oferty w ciągu maksymalnie </w:t>
      </w:r>
      <w:r w:rsidR="00D61ECA" w:rsidRPr="004877E4">
        <w:rPr>
          <w:rFonts w:cstheme="minorHAnsi"/>
          <w:sz w:val="20"/>
          <w:szCs w:val="20"/>
          <w:lang w:val="pl-PL"/>
        </w:rPr>
        <w:t>5</w:t>
      </w:r>
      <w:r w:rsidR="00F81A3A" w:rsidRPr="004877E4">
        <w:rPr>
          <w:rFonts w:cstheme="minorHAnsi"/>
          <w:sz w:val="20"/>
          <w:szCs w:val="20"/>
          <w:lang w:val="pl-PL"/>
        </w:rPr>
        <w:t xml:space="preserve"> dni od </w:t>
      </w:r>
      <w:r w:rsidR="009E327B" w:rsidRPr="004877E4">
        <w:rPr>
          <w:rFonts w:cstheme="minorHAnsi"/>
          <w:sz w:val="20"/>
          <w:szCs w:val="20"/>
          <w:lang w:val="pl-PL"/>
        </w:rPr>
        <w:t xml:space="preserve">otrzymania </w:t>
      </w:r>
      <w:r w:rsidR="00D61ECA" w:rsidRPr="004877E4">
        <w:rPr>
          <w:rFonts w:cstheme="minorHAnsi"/>
          <w:sz w:val="20"/>
          <w:szCs w:val="20"/>
          <w:lang w:val="pl-PL"/>
        </w:rPr>
        <w:t xml:space="preserve">od Zamawiającego </w:t>
      </w:r>
      <w:r w:rsidR="009E327B" w:rsidRPr="004877E4">
        <w:rPr>
          <w:rFonts w:cstheme="minorHAnsi"/>
          <w:sz w:val="20"/>
          <w:szCs w:val="20"/>
          <w:lang w:val="pl-PL"/>
        </w:rPr>
        <w:t xml:space="preserve">wezwania </w:t>
      </w:r>
      <w:r w:rsidR="00D61ECA" w:rsidRPr="004877E4">
        <w:rPr>
          <w:rFonts w:cstheme="minorHAnsi"/>
          <w:sz w:val="20"/>
          <w:szCs w:val="20"/>
          <w:lang w:val="pl-PL"/>
        </w:rPr>
        <w:t>do uzupełnienia. W</w:t>
      </w:r>
      <w:r w:rsidR="00F14E11" w:rsidRPr="004877E4">
        <w:rPr>
          <w:rFonts w:cstheme="minorHAnsi"/>
          <w:sz w:val="20"/>
          <w:szCs w:val="20"/>
          <w:lang w:val="pl-PL"/>
        </w:rPr>
        <w:t> </w:t>
      </w:r>
      <w:r w:rsidR="00D61ECA" w:rsidRPr="004877E4">
        <w:rPr>
          <w:rFonts w:cstheme="minorHAnsi"/>
          <w:sz w:val="20"/>
          <w:szCs w:val="20"/>
          <w:lang w:val="pl-PL"/>
        </w:rPr>
        <w:t xml:space="preserve">przypadku uzupełnienia oferty przez Oferenta, Zamawiający dokona ponownej oceny oferty biorąc pod uwagę </w:t>
      </w:r>
      <w:r w:rsidR="009E327B" w:rsidRPr="004877E4">
        <w:rPr>
          <w:rFonts w:cstheme="minorHAnsi"/>
          <w:sz w:val="20"/>
          <w:szCs w:val="20"/>
          <w:lang w:val="pl-PL"/>
        </w:rPr>
        <w:t xml:space="preserve">dostarczone </w:t>
      </w:r>
      <w:r w:rsidR="00D61ECA" w:rsidRPr="004877E4">
        <w:rPr>
          <w:rFonts w:cstheme="minorHAnsi"/>
          <w:sz w:val="20"/>
          <w:szCs w:val="20"/>
          <w:lang w:val="pl-PL"/>
        </w:rPr>
        <w:t>uzupełnienia. Ponowny brak spełnienia któregokolwiek z</w:t>
      </w:r>
      <w:r w:rsidR="00F14E11" w:rsidRPr="004877E4">
        <w:rPr>
          <w:rFonts w:cstheme="minorHAnsi"/>
          <w:sz w:val="20"/>
          <w:szCs w:val="20"/>
          <w:lang w:val="pl-PL"/>
        </w:rPr>
        <w:t> </w:t>
      </w:r>
      <w:r w:rsidR="00D61ECA" w:rsidRPr="004877E4">
        <w:rPr>
          <w:rFonts w:cstheme="minorHAnsi"/>
          <w:sz w:val="20"/>
          <w:szCs w:val="20"/>
          <w:lang w:val="pl-PL"/>
        </w:rPr>
        <w:t xml:space="preserve">powyższych kryteriów spowoduje odrzucenie oferty bez możliwości jej ponownego uzupełnienia. </w:t>
      </w:r>
    </w:p>
    <w:p w14:paraId="174E9535" w14:textId="229CD35C" w:rsidR="004F2105" w:rsidRPr="004877E4" w:rsidRDefault="004F2105" w:rsidP="009F6C72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b/>
          <w:bCs/>
          <w:sz w:val="20"/>
          <w:szCs w:val="20"/>
          <w:lang w:val="pl-PL"/>
        </w:rPr>
        <w:t>Kryteria punktowe:</w:t>
      </w:r>
    </w:p>
    <w:p w14:paraId="3CBEDE28" w14:textId="70EA0D19" w:rsidR="004F2105" w:rsidRPr="004877E4" w:rsidRDefault="004F2105" w:rsidP="009F6C72">
      <w:pPr>
        <w:pStyle w:val="ListParagraph"/>
        <w:numPr>
          <w:ilvl w:val="0"/>
          <w:numId w:val="15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Przy ocenie oferty będą brane pod uwagę następujące elementy:</w:t>
      </w:r>
    </w:p>
    <w:p w14:paraId="63B8342B" w14:textId="5790F7F1" w:rsidR="009A4A61" w:rsidRPr="00B33B17" w:rsidRDefault="009A4A61" w:rsidP="009A4A61">
      <w:pPr>
        <w:pStyle w:val="ListParagraph"/>
        <w:numPr>
          <w:ilvl w:val="0"/>
          <w:numId w:val="16"/>
        </w:numPr>
        <w:spacing w:after="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33B17">
        <w:rPr>
          <w:rFonts w:cstheme="minorHAnsi"/>
          <w:sz w:val="20"/>
          <w:szCs w:val="20"/>
          <w:lang w:val="pl-PL"/>
        </w:rPr>
        <w:t xml:space="preserve">cena zamówienia netto </w:t>
      </w:r>
      <w:r w:rsidR="00D441E8" w:rsidRPr="00B33B17">
        <w:rPr>
          <w:rFonts w:cstheme="minorHAnsi"/>
          <w:sz w:val="20"/>
          <w:szCs w:val="20"/>
          <w:lang w:val="pl-PL"/>
        </w:rPr>
        <w:t>(C)</w:t>
      </w:r>
      <w:r w:rsidRPr="00B33B17">
        <w:rPr>
          <w:rFonts w:cstheme="minorHAnsi"/>
          <w:sz w:val="20"/>
          <w:szCs w:val="20"/>
          <w:lang w:val="pl-PL"/>
        </w:rPr>
        <w:t xml:space="preserve"> - waga: </w:t>
      </w:r>
      <w:r w:rsidR="00B33B17" w:rsidRPr="00B33B17">
        <w:rPr>
          <w:rFonts w:cstheme="minorHAnsi"/>
          <w:sz w:val="20"/>
          <w:szCs w:val="20"/>
          <w:lang w:val="pl-PL"/>
        </w:rPr>
        <w:t>4</w:t>
      </w:r>
      <w:r w:rsidRPr="00B33B17">
        <w:rPr>
          <w:rFonts w:cstheme="minorHAnsi"/>
          <w:sz w:val="20"/>
          <w:szCs w:val="20"/>
          <w:lang w:val="pl-PL"/>
        </w:rPr>
        <w:t>0 %</w:t>
      </w:r>
    </w:p>
    <w:p w14:paraId="2CE4C9D5" w14:textId="77777777" w:rsidR="009A4A61" w:rsidRPr="00B33B17" w:rsidRDefault="009A4A61" w:rsidP="009A4A61">
      <w:pPr>
        <w:pStyle w:val="ListParagraph"/>
        <w:numPr>
          <w:ilvl w:val="0"/>
          <w:numId w:val="16"/>
        </w:numPr>
        <w:spacing w:after="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33B17">
        <w:rPr>
          <w:rFonts w:cstheme="minorHAnsi"/>
          <w:sz w:val="20"/>
          <w:szCs w:val="20"/>
          <w:lang w:val="pl-PL"/>
        </w:rPr>
        <w:t>okres gwarancji (G) - waga: 20 %,</w:t>
      </w:r>
    </w:p>
    <w:p w14:paraId="6B791BDE" w14:textId="5099F98D" w:rsidR="009A4A61" w:rsidRPr="00B33B17" w:rsidRDefault="009A4A61" w:rsidP="009A4A61">
      <w:pPr>
        <w:pStyle w:val="ListParagraph"/>
        <w:numPr>
          <w:ilvl w:val="0"/>
          <w:numId w:val="16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33B17">
        <w:rPr>
          <w:rFonts w:cstheme="minorHAnsi"/>
          <w:sz w:val="20"/>
          <w:szCs w:val="20"/>
          <w:lang w:val="pl-PL"/>
        </w:rPr>
        <w:t xml:space="preserve">termin realizacji </w:t>
      </w:r>
      <w:r w:rsidR="00D441E8" w:rsidRPr="00B33B17">
        <w:rPr>
          <w:rFonts w:cstheme="minorHAnsi"/>
          <w:sz w:val="20"/>
          <w:szCs w:val="20"/>
          <w:lang w:val="pl-PL"/>
        </w:rPr>
        <w:t>(R)</w:t>
      </w:r>
      <w:r w:rsidRPr="00B33B17">
        <w:rPr>
          <w:rFonts w:cstheme="minorHAnsi"/>
          <w:sz w:val="20"/>
          <w:szCs w:val="20"/>
          <w:lang w:val="pl-PL"/>
        </w:rPr>
        <w:t xml:space="preserve"> – waga </w:t>
      </w:r>
      <w:r w:rsidR="00B33B17" w:rsidRPr="00B33B17">
        <w:rPr>
          <w:rFonts w:cstheme="minorHAnsi"/>
          <w:sz w:val="20"/>
          <w:szCs w:val="20"/>
          <w:lang w:val="pl-PL"/>
        </w:rPr>
        <w:t>4</w:t>
      </w:r>
      <w:r w:rsidRPr="00B33B17">
        <w:rPr>
          <w:rFonts w:cstheme="minorHAnsi"/>
          <w:sz w:val="20"/>
          <w:szCs w:val="20"/>
          <w:lang w:val="pl-PL"/>
        </w:rPr>
        <w:t>0 %.</w:t>
      </w:r>
    </w:p>
    <w:p w14:paraId="32ED1A1A" w14:textId="77777777" w:rsidR="009E327B" w:rsidRPr="004877E4" w:rsidRDefault="00DD1B7C" w:rsidP="009F6C72">
      <w:pPr>
        <w:pStyle w:val="ListParagraph"/>
        <w:numPr>
          <w:ilvl w:val="0"/>
          <w:numId w:val="15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Końcowa liczba punktów to sumaryczna ilość punktów za poszczególne kryteria. Za najkorzystniejszą zostanie uznana oferta, która uzyska najwyższą końcową liczbę punktów.</w:t>
      </w:r>
    </w:p>
    <w:p w14:paraId="473C36B6" w14:textId="7CA852B3" w:rsidR="004F2105" w:rsidRPr="004877E4" w:rsidRDefault="004F2105" w:rsidP="009F6C72">
      <w:pPr>
        <w:pStyle w:val="ListParagraph"/>
        <w:numPr>
          <w:ilvl w:val="0"/>
          <w:numId w:val="15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Cena zamówienia</w:t>
      </w:r>
      <w:r w:rsidR="002E203D" w:rsidRPr="004877E4">
        <w:rPr>
          <w:rFonts w:cstheme="minorHAnsi"/>
          <w:sz w:val="20"/>
          <w:szCs w:val="20"/>
          <w:lang w:val="pl-PL"/>
        </w:rPr>
        <w:t xml:space="preserve"> (max </w:t>
      </w:r>
      <w:r w:rsidR="00F56145">
        <w:rPr>
          <w:rFonts w:cstheme="minorHAnsi"/>
          <w:sz w:val="20"/>
          <w:szCs w:val="20"/>
          <w:lang w:val="pl-PL"/>
        </w:rPr>
        <w:t>4</w:t>
      </w:r>
      <w:r w:rsidR="002E203D" w:rsidRPr="004877E4">
        <w:rPr>
          <w:rFonts w:cstheme="minorHAnsi"/>
          <w:sz w:val="20"/>
          <w:szCs w:val="20"/>
          <w:lang w:val="pl-PL"/>
        </w:rPr>
        <w:t>0 pkt)</w:t>
      </w:r>
      <w:r w:rsidRPr="004877E4">
        <w:rPr>
          <w:rFonts w:cstheme="minorHAnsi"/>
          <w:sz w:val="20"/>
          <w:szCs w:val="20"/>
          <w:lang w:val="pl-PL"/>
        </w:rPr>
        <w:t>:</w:t>
      </w:r>
    </w:p>
    <w:p w14:paraId="1067BEF2" w14:textId="667C85FB" w:rsidR="009A4A61" w:rsidRPr="00B33B17" w:rsidRDefault="009A4A61" w:rsidP="009A4A61">
      <w:pPr>
        <w:pStyle w:val="ListParagraph"/>
        <w:numPr>
          <w:ilvl w:val="0"/>
          <w:numId w:val="17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33B17">
        <w:rPr>
          <w:rFonts w:cstheme="minorHAnsi"/>
          <w:sz w:val="20"/>
          <w:szCs w:val="20"/>
          <w:lang w:val="pl-PL"/>
        </w:rPr>
        <w:t>Wartość oferty powinna zawierać wszystkie koszty, jakie Zamawiający będzie musiał ponieść w związku z wykonaniem przedmiotu zamówienia. W cenie netto należy uwzględnić zakup, dostawę</w:t>
      </w:r>
      <w:r w:rsidR="00B33B17">
        <w:rPr>
          <w:rFonts w:cstheme="minorHAnsi"/>
          <w:sz w:val="20"/>
          <w:szCs w:val="20"/>
          <w:lang w:val="pl-PL"/>
        </w:rPr>
        <w:t>, rozruch</w:t>
      </w:r>
      <w:r w:rsidR="00B33B17" w:rsidRPr="00B33B17">
        <w:rPr>
          <w:rFonts w:cstheme="minorHAnsi"/>
          <w:sz w:val="20"/>
          <w:szCs w:val="20"/>
          <w:lang w:val="pl-PL"/>
        </w:rPr>
        <w:t xml:space="preserve"> </w:t>
      </w:r>
      <w:r w:rsidR="002658CC">
        <w:rPr>
          <w:rFonts w:cstheme="minorHAnsi"/>
          <w:sz w:val="20"/>
          <w:szCs w:val="20"/>
          <w:lang w:val="pl-PL"/>
        </w:rPr>
        <w:t xml:space="preserve">w miejscu docelowym </w:t>
      </w:r>
      <w:r w:rsidRPr="00B33B17">
        <w:rPr>
          <w:rFonts w:cstheme="minorHAnsi"/>
          <w:sz w:val="20"/>
          <w:szCs w:val="20"/>
          <w:lang w:val="pl-PL"/>
        </w:rPr>
        <w:t>oraz zaproponowany okres gwarancji.</w:t>
      </w:r>
    </w:p>
    <w:p w14:paraId="1978B622" w14:textId="77777777" w:rsidR="009E327B" w:rsidRPr="004877E4" w:rsidRDefault="004F2105" w:rsidP="009F6C72">
      <w:pPr>
        <w:pStyle w:val="ListParagraph"/>
        <w:numPr>
          <w:ilvl w:val="0"/>
          <w:numId w:val="17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Cena podlegająca ocenie będzie łączną ceną netto (bez VAT) za wykonanie zlecenia.</w:t>
      </w:r>
    </w:p>
    <w:p w14:paraId="1E901689" w14:textId="02B94AD6" w:rsidR="002E203D" w:rsidRPr="004877E4" w:rsidRDefault="004F2105" w:rsidP="009F6C72">
      <w:pPr>
        <w:pStyle w:val="ListParagraph"/>
        <w:numPr>
          <w:ilvl w:val="0"/>
          <w:numId w:val="17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Cena przedmiotu zamówienia może być tylko jedna - nie dopuszcza się wariantowości ofert. Wszelkie upusty, rabaty, winny być od razu ujęte w cenie, tak by podana cena za realizację </w:t>
      </w:r>
      <w:r w:rsidRPr="004877E4">
        <w:rPr>
          <w:rFonts w:cstheme="minorHAnsi"/>
          <w:sz w:val="20"/>
          <w:szCs w:val="20"/>
          <w:lang w:val="pl-PL"/>
        </w:rPr>
        <w:lastRenderedPageBreak/>
        <w:t>przedmiotu zamówienia była ceną ostateczną, bez konieczności dokonywania przez Zamawiającego przeliczeń i innych działań w celu jej określenia.</w:t>
      </w:r>
    </w:p>
    <w:p w14:paraId="42CE9B13" w14:textId="7CB745BE" w:rsidR="002E203D" w:rsidRPr="004877E4" w:rsidRDefault="002E203D" w:rsidP="009301B3">
      <w:pPr>
        <w:pStyle w:val="BodyTextIndent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Metodologia przyznan</w:t>
      </w:r>
      <w:r w:rsidR="00520C04" w:rsidRPr="004877E4">
        <w:rPr>
          <w:rFonts w:cstheme="minorHAnsi"/>
          <w:sz w:val="20"/>
          <w:szCs w:val="20"/>
          <w:lang w:val="pl-PL"/>
        </w:rPr>
        <w:t>ia</w:t>
      </w:r>
      <w:r w:rsidRPr="004877E4">
        <w:rPr>
          <w:rFonts w:cstheme="minorHAnsi"/>
          <w:sz w:val="20"/>
          <w:szCs w:val="20"/>
          <w:lang w:val="pl-PL"/>
        </w:rPr>
        <w:t xml:space="preserve"> punktów:</w:t>
      </w:r>
    </w:p>
    <w:p w14:paraId="579B35CA" w14:textId="4B150288" w:rsidR="004F2105" w:rsidRPr="004877E4" w:rsidRDefault="004F2105" w:rsidP="009301B3">
      <w:pPr>
        <w:pStyle w:val="BodyTextIndent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Liczba punktów </w:t>
      </w:r>
      <w:r w:rsidR="00D441E8" w:rsidRPr="004877E4">
        <w:rPr>
          <w:rFonts w:cstheme="minorHAnsi"/>
          <w:sz w:val="20"/>
          <w:szCs w:val="20"/>
          <w:lang w:val="pl-PL"/>
        </w:rPr>
        <w:t>(C)</w:t>
      </w:r>
      <w:r w:rsidRPr="004877E4">
        <w:rPr>
          <w:rFonts w:cstheme="minorHAnsi"/>
          <w:sz w:val="20"/>
          <w:szCs w:val="20"/>
          <w:lang w:val="pl-PL"/>
        </w:rPr>
        <w:t xml:space="preserve"> dla badanej oferty zostanie obliczona wg następującego wzoru:</w:t>
      </w:r>
    </w:p>
    <w:p w14:paraId="685B7F03" w14:textId="3E9ADB46" w:rsidR="002E203D" w:rsidRPr="004877E4" w:rsidRDefault="00A45C29" w:rsidP="009301B3">
      <w:pPr>
        <w:pStyle w:val="BodyTextFirstIndent2"/>
        <w:rPr>
          <w:rFonts w:cstheme="minorHAnsi"/>
          <w:b/>
          <w:bCs/>
          <w:i/>
          <w:sz w:val="20"/>
          <w:szCs w:val="20"/>
          <w:lang w:val="pl-PL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  <w:lang w:val="pl-PL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sz w:val="20"/>
                  <w:szCs w:val="20"/>
                  <w:lang w:val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lang w:val="pl-PL"/>
                </w:rPr>
                <m:t>cena oferty,  na której wskazano najniższą cenę netto wsród ocenianych ofert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lang w:val="pl-PL"/>
                </w:rPr>
                <m:t>cena wskazana na ofercie badanej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  <w:lang w:val="pl-PL"/>
            </w:rPr>
            <m:t>*40</m:t>
          </m:r>
        </m:oMath>
      </m:oMathPara>
    </w:p>
    <w:p w14:paraId="66B20388" w14:textId="42BF9580" w:rsidR="00E40112" w:rsidRPr="004877E4" w:rsidRDefault="004F2105" w:rsidP="009F6C72">
      <w:pPr>
        <w:pStyle w:val="ListParagraph"/>
        <w:numPr>
          <w:ilvl w:val="0"/>
          <w:numId w:val="15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Okres gwarancji (max </w:t>
      </w:r>
      <w:r w:rsidR="007A1814" w:rsidRPr="004877E4">
        <w:rPr>
          <w:rFonts w:cstheme="minorHAnsi"/>
          <w:sz w:val="20"/>
          <w:szCs w:val="20"/>
          <w:lang w:val="pl-PL"/>
        </w:rPr>
        <w:t>2</w:t>
      </w:r>
      <w:r w:rsidR="002E203D" w:rsidRPr="004877E4">
        <w:rPr>
          <w:rFonts w:cstheme="minorHAnsi"/>
          <w:sz w:val="20"/>
          <w:szCs w:val="20"/>
          <w:lang w:val="pl-PL"/>
        </w:rPr>
        <w:t>0</w:t>
      </w:r>
      <w:r w:rsidR="00D441E8" w:rsidRPr="004877E4">
        <w:rPr>
          <w:rFonts w:cstheme="minorHAnsi"/>
          <w:sz w:val="20"/>
          <w:szCs w:val="20"/>
          <w:lang w:val="pl-PL"/>
        </w:rPr>
        <w:t xml:space="preserve"> pkt)</w:t>
      </w:r>
      <w:r w:rsidR="002E203D" w:rsidRPr="004877E4">
        <w:rPr>
          <w:rFonts w:cstheme="minorHAnsi"/>
          <w:sz w:val="20"/>
          <w:szCs w:val="20"/>
          <w:lang w:val="pl-PL"/>
        </w:rPr>
        <w:t>:</w:t>
      </w:r>
    </w:p>
    <w:p w14:paraId="58E8E5EA" w14:textId="61736788" w:rsidR="00AE08A4" w:rsidRPr="00B33B17" w:rsidRDefault="00603E6A" w:rsidP="009F6C72">
      <w:pPr>
        <w:pStyle w:val="ListParagraph"/>
        <w:numPr>
          <w:ilvl w:val="0"/>
          <w:numId w:val="18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B33B17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Dopuszczalny m</w:t>
      </w:r>
      <w:r w:rsidR="00AE08A4" w:rsidRPr="00B33B17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inimalny okres gwarancji wynosi </w:t>
      </w:r>
      <w:r w:rsidR="001F59BB" w:rsidRPr="00B33B17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12</w:t>
      </w:r>
      <w:r w:rsidR="00AE08A4" w:rsidRPr="00B33B17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 miesi</w:t>
      </w:r>
      <w:r w:rsidR="001F59BB" w:rsidRPr="00B33B17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>ęcy</w:t>
      </w:r>
      <w:r w:rsidR="00AE08A4" w:rsidRPr="00B33B17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 od dnia podpisania protokołu </w:t>
      </w:r>
      <w:r w:rsidR="007A1814" w:rsidRPr="00B33B17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zdawczo-odbiorczego </w:t>
      </w:r>
      <w:r w:rsidR="00AE08A4" w:rsidRPr="00B33B17">
        <w:rPr>
          <w:rFonts w:cstheme="minorHAnsi"/>
          <w:sz w:val="20"/>
          <w:szCs w:val="20"/>
          <w:lang w:val="pl-PL"/>
        </w:rPr>
        <w:t>.</w:t>
      </w:r>
    </w:p>
    <w:p w14:paraId="42B8EF76" w14:textId="28A38258" w:rsidR="009E327B" w:rsidRPr="004877E4" w:rsidRDefault="002E203D" w:rsidP="009F6C72">
      <w:pPr>
        <w:pStyle w:val="ListParagraph"/>
        <w:numPr>
          <w:ilvl w:val="0"/>
          <w:numId w:val="18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Okres gwarancji podlegający ocenie stanowi okres gwarancji określony w ofercie, wyrażony w</w:t>
      </w:r>
      <w:r w:rsidR="00830AE9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miesiącach od dnia podpisania protokołu odbiorczego.</w:t>
      </w:r>
    </w:p>
    <w:p w14:paraId="4489566F" w14:textId="787528EC" w:rsidR="004F2105" w:rsidRPr="004877E4" w:rsidRDefault="004F2105" w:rsidP="009F6C72">
      <w:pPr>
        <w:pStyle w:val="ListParagraph"/>
        <w:numPr>
          <w:ilvl w:val="0"/>
          <w:numId w:val="18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Należy podać okres gwarancji łącznie dla całego przedmiotu zamówienia. W</w:t>
      </w:r>
      <w:r w:rsidR="00AE08A4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 xml:space="preserve">przypadku podania kilku różnych okresów gwarancji dla poszczególnych </w:t>
      </w:r>
      <w:r w:rsidR="00414761" w:rsidRPr="004877E4">
        <w:rPr>
          <w:rFonts w:cstheme="minorHAnsi"/>
          <w:sz w:val="20"/>
          <w:szCs w:val="20"/>
          <w:lang w:val="pl-PL"/>
        </w:rPr>
        <w:t>elementów przedmiotu zamówienia</w:t>
      </w:r>
      <w:r w:rsidRPr="004877E4">
        <w:rPr>
          <w:rFonts w:cstheme="minorHAnsi"/>
          <w:sz w:val="20"/>
          <w:szCs w:val="20"/>
          <w:lang w:val="pl-PL"/>
        </w:rPr>
        <w:t>, pod uwagę oceny kryterium będzie brany najkrótszy z</w:t>
      </w:r>
      <w:r w:rsidR="00414761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podanych okresów gwarancji.</w:t>
      </w:r>
    </w:p>
    <w:p w14:paraId="745D3C3C" w14:textId="73BFE568" w:rsidR="00FF08A5" w:rsidRPr="004877E4" w:rsidRDefault="00FF08A5" w:rsidP="009301B3">
      <w:pPr>
        <w:pStyle w:val="BodyTextIndent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Metodologia przyznan</w:t>
      </w:r>
      <w:r w:rsidR="00520C04" w:rsidRPr="004877E4">
        <w:rPr>
          <w:rFonts w:cstheme="minorHAnsi"/>
          <w:sz w:val="20"/>
          <w:szCs w:val="20"/>
          <w:lang w:val="pl-PL"/>
        </w:rPr>
        <w:t>ia</w:t>
      </w:r>
      <w:r w:rsidRPr="004877E4">
        <w:rPr>
          <w:rFonts w:cstheme="minorHAnsi"/>
          <w:sz w:val="20"/>
          <w:szCs w:val="20"/>
          <w:lang w:val="pl-PL"/>
        </w:rPr>
        <w:t xml:space="preserve"> punktów:</w:t>
      </w:r>
    </w:p>
    <w:p w14:paraId="62F6A33C" w14:textId="4266948A" w:rsidR="0072314D" w:rsidRPr="004877E4" w:rsidRDefault="0072314D" w:rsidP="009301B3">
      <w:pPr>
        <w:pStyle w:val="BodyTextIndent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Liczba punktów (G) dla badanej oferty zostanie obliczona wg następującego wzoru:</w:t>
      </w:r>
    </w:p>
    <w:p w14:paraId="1C67B66D" w14:textId="55DAD0FD" w:rsidR="0072314D" w:rsidRPr="004877E4" w:rsidRDefault="00A45C29" w:rsidP="009F6C72">
      <w:pPr>
        <w:pStyle w:val="ListParagraph"/>
        <w:spacing w:after="120" w:line="276" w:lineRule="auto"/>
        <w:ind w:left="709"/>
        <w:contextualSpacing w:val="0"/>
        <w:jc w:val="both"/>
        <w:rPr>
          <w:rFonts w:eastAsiaTheme="minorEastAsia" w:cstheme="minorHAnsi"/>
          <w:b/>
          <w:sz w:val="20"/>
          <w:szCs w:val="20"/>
          <w:lang w:val="pl-PL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  <w:lang w:val="pl-PL"/>
            </w:rPr>
            <m:t xml:space="preserve">G= 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sz w:val="20"/>
                  <w:szCs w:val="20"/>
                  <w:lang w:val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lang w:val="pl-PL"/>
                </w:rPr>
                <m:t>okres gwarancji wskazany na ofercie badanej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lang w:val="pl-PL"/>
                </w:rPr>
                <m:t>najdłuższy okres gwarancji wskazany spośród otrzymanych ofert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  <w:lang w:val="pl-PL"/>
            </w:rPr>
            <m:t>*20</m:t>
          </m:r>
        </m:oMath>
      </m:oMathPara>
    </w:p>
    <w:p w14:paraId="3F6A0E85" w14:textId="352CEB33" w:rsidR="00260155" w:rsidRPr="004877E4" w:rsidRDefault="00260155" w:rsidP="00260155">
      <w:pPr>
        <w:pStyle w:val="ListParagraph"/>
        <w:numPr>
          <w:ilvl w:val="0"/>
          <w:numId w:val="15"/>
        </w:numPr>
        <w:spacing w:after="120" w:line="276" w:lineRule="auto"/>
        <w:ind w:left="1134" w:hanging="567"/>
        <w:contextualSpacing w:val="0"/>
        <w:jc w:val="both"/>
        <w:rPr>
          <w:rFonts w:eastAsiaTheme="minorEastAsia" w:cstheme="minorHAnsi"/>
          <w:sz w:val="20"/>
          <w:szCs w:val="20"/>
          <w:lang w:val="pl-PL"/>
        </w:rPr>
      </w:pPr>
      <w:r w:rsidRPr="004877E4">
        <w:rPr>
          <w:rFonts w:eastAsiaTheme="minorEastAsia" w:cstheme="minorHAnsi"/>
          <w:sz w:val="20"/>
          <w:szCs w:val="20"/>
          <w:lang w:val="pl-PL"/>
        </w:rPr>
        <w:t xml:space="preserve">Termin realizacji (max </w:t>
      </w:r>
      <w:r w:rsidR="00F56145">
        <w:rPr>
          <w:rFonts w:eastAsiaTheme="minorEastAsia" w:cstheme="minorHAnsi"/>
          <w:sz w:val="20"/>
          <w:szCs w:val="20"/>
          <w:lang w:val="pl-PL"/>
        </w:rPr>
        <w:t>4</w:t>
      </w:r>
      <w:r w:rsidRPr="004877E4">
        <w:rPr>
          <w:rFonts w:eastAsiaTheme="minorEastAsia" w:cstheme="minorHAnsi"/>
          <w:sz w:val="20"/>
          <w:szCs w:val="20"/>
          <w:lang w:val="pl-PL"/>
        </w:rPr>
        <w:t xml:space="preserve">0 pkt): </w:t>
      </w:r>
    </w:p>
    <w:p w14:paraId="62BBDB3B" w14:textId="77777777" w:rsidR="00260155" w:rsidRPr="004877E4" w:rsidRDefault="00260155" w:rsidP="00260155">
      <w:pPr>
        <w:pStyle w:val="ListParagraph"/>
        <w:numPr>
          <w:ilvl w:val="0"/>
          <w:numId w:val="38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Termin realizacji umowy jest rozumiany jako termin dostawy potwierdzony protokołem zdawczo-odbiorczym, liczony od momentu podpisania umowy dostawy (wyrażony w miesiącach).</w:t>
      </w:r>
    </w:p>
    <w:p w14:paraId="5BD65B3F" w14:textId="77777777" w:rsidR="00260155" w:rsidRPr="004877E4" w:rsidRDefault="00260155" w:rsidP="009301B3">
      <w:pPr>
        <w:pStyle w:val="BodyTextIndent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Metodologia przyznania punktów:</w:t>
      </w:r>
    </w:p>
    <w:p w14:paraId="4977608B" w14:textId="5232CFC8" w:rsidR="00260155" w:rsidRPr="004877E4" w:rsidRDefault="00260155" w:rsidP="009301B3">
      <w:pPr>
        <w:pStyle w:val="BodyTextIndent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Liczba punktów </w:t>
      </w:r>
      <w:r w:rsidR="00D441E8" w:rsidRPr="004877E4">
        <w:rPr>
          <w:rFonts w:cstheme="minorHAnsi"/>
          <w:sz w:val="20"/>
          <w:szCs w:val="20"/>
          <w:lang w:val="pl-PL"/>
        </w:rPr>
        <w:t>(R)</w:t>
      </w:r>
      <w:r w:rsidRPr="004877E4">
        <w:rPr>
          <w:rFonts w:cstheme="minorHAnsi"/>
          <w:sz w:val="20"/>
          <w:szCs w:val="20"/>
          <w:lang w:val="pl-PL"/>
        </w:rPr>
        <w:t xml:space="preserve"> dla badanej oferty zostanie obliczona wg następującego wzoru:</w:t>
      </w:r>
    </w:p>
    <w:p w14:paraId="181381DF" w14:textId="46905B77" w:rsidR="00260155" w:rsidRPr="004877E4" w:rsidRDefault="00260155" w:rsidP="00260155">
      <w:pPr>
        <w:pStyle w:val="ListParagraph"/>
        <w:spacing w:after="120" w:line="276" w:lineRule="auto"/>
        <w:ind w:left="142" w:right="-374" w:firstLine="142"/>
        <w:contextualSpacing w:val="0"/>
        <w:jc w:val="both"/>
        <w:rPr>
          <w:rFonts w:eastAsiaTheme="minorEastAsia" w:cstheme="minorHAnsi"/>
          <w:b/>
          <w:sz w:val="20"/>
          <w:szCs w:val="20"/>
          <w:lang w:val="pl-PL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  <w:lang w:val="pl-PL"/>
            </w:rPr>
            <m:t xml:space="preserve">R= 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sz w:val="20"/>
                  <w:szCs w:val="20"/>
                  <w:lang w:val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lang w:val="pl-PL"/>
                </w:rPr>
                <m:t>najkrótszy termin realizacji wskazany spośród ocenianych ofert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lang w:val="pl-PL"/>
                </w:rPr>
                <m:t xml:space="preserve"> termin realizacji wskazany na ofercie badanej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0"/>
              <w:szCs w:val="20"/>
              <w:lang w:val="pl-PL"/>
            </w:rPr>
            <m:t>*40</m:t>
          </m:r>
        </m:oMath>
      </m:oMathPara>
    </w:p>
    <w:p w14:paraId="36500C05" w14:textId="1B885FCE" w:rsidR="0072314D" w:rsidRPr="004877E4" w:rsidRDefault="0072314D" w:rsidP="009F6C72">
      <w:pPr>
        <w:pStyle w:val="ListParagraph"/>
        <w:numPr>
          <w:ilvl w:val="0"/>
          <w:numId w:val="15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Oferta, która otrzyma największą liczbę punktów wyliczoną wg poniższego wzoru zostanie uznana za najkorzystniejszą. Wybór Zamawiającego jest ostateczny i nie podlega zaskarżeniu oraz zażaleniu.</w:t>
      </w:r>
    </w:p>
    <w:p w14:paraId="496E00AC" w14:textId="6B85B7FD" w:rsidR="0072314D" w:rsidRPr="004877E4" w:rsidRDefault="004F2105" w:rsidP="009F6C72">
      <w:pPr>
        <w:pStyle w:val="ListParagraph"/>
        <w:spacing w:after="120" w:line="276" w:lineRule="auto"/>
        <w:ind w:left="709"/>
        <w:contextualSpacing w:val="0"/>
        <w:jc w:val="center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OCENA KOŃCOWA = C + G</w:t>
      </w:r>
      <w:r w:rsidR="00260155" w:rsidRPr="004877E4">
        <w:rPr>
          <w:rFonts w:cstheme="minorHAnsi"/>
          <w:sz w:val="20"/>
          <w:szCs w:val="20"/>
          <w:lang w:val="pl-PL"/>
        </w:rPr>
        <w:t xml:space="preserve"> +R</w:t>
      </w:r>
    </w:p>
    <w:p w14:paraId="14AB4CFF" w14:textId="5FBF1B80" w:rsidR="0072314D" w:rsidRPr="004877E4" w:rsidRDefault="0072314D" w:rsidP="009F6C72">
      <w:pPr>
        <w:pStyle w:val="ListParagraph"/>
        <w:numPr>
          <w:ilvl w:val="0"/>
          <w:numId w:val="15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Wyniki działań matematycznych, dokonywanych przy ocenie badania ofert podlegają zaokrągleniu do drugiego miejsca po przecinku. W przypadku uzyskania w ten sposób równej punktacji dla co najmniej dwóch ofert, dokonuje się ponownych wyliczeń, zaokrąglając wyniki działań matematycznych do czwartego miejsca po przecinku.</w:t>
      </w:r>
    </w:p>
    <w:p w14:paraId="79787548" w14:textId="1E033FC1" w:rsidR="0072314D" w:rsidRPr="004877E4" w:rsidRDefault="0072314D" w:rsidP="009F6C72">
      <w:pPr>
        <w:pStyle w:val="ListParagraph"/>
        <w:numPr>
          <w:ilvl w:val="0"/>
          <w:numId w:val="15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Oferty spełniające wszystkie wymogi przedstawione w niniejszym zapytaniu ofertowym, zostaną uszeregowane od najmniej korzystnej do najbardziej korzystnej cenowo. Następnie ofertom zostaną przyznane punkty zgodnie z metodologią przyznawania punktów opisaną powyżej. W postępowaniu ofertowym zwycięży </w:t>
      </w:r>
      <w:r w:rsidR="00790738" w:rsidRPr="004877E4">
        <w:rPr>
          <w:rFonts w:cstheme="minorHAnsi"/>
          <w:sz w:val="20"/>
          <w:szCs w:val="20"/>
          <w:lang w:val="pl-PL"/>
        </w:rPr>
        <w:t>O</w:t>
      </w:r>
      <w:r w:rsidRPr="004877E4">
        <w:rPr>
          <w:rFonts w:cstheme="minorHAnsi"/>
          <w:sz w:val="20"/>
          <w:szCs w:val="20"/>
          <w:lang w:val="pl-PL"/>
        </w:rPr>
        <w:t>ferent</w:t>
      </w:r>
      <w:r w:rsidR="00D25E82" w:rsidRPr="004877E4">
        <w:rPr>
          <w:rFonts w:cstheme="minorHAnsi"/>
          <w:sz w:val="20"/>
          <w:szCs w:val="20"/>
          <w:lang w:val="pl-PL"/>
        </w:rPr>
        <w:t xml:space="preserve">, </w:t>
      </w:r>
      <w:r w:rsidRPr="004877E4">
        <w:rPr>
          <w:rFonts w:cstheme="minorHAnsi"/>
          <w:sz w:val="20"/>
          <w:szCs w:val="20"/>
          <w:lang w:val="pl-PL"/>
        </w:rPr>
        <w:t xml:space="preserve">który zdobędzie najwyższą liczbę punktów. W przypadku równej liczby punktów zwycięży </w:t>
      </w:r>
      <w:r w:rsidR="00790738" w:rsidRPr="004877E4">
        <w:rPr>
          <w:rFonts w:cstheme="minorHAnsi"/>
          <w:sz w:val="20"/>
          <w:szCs w:val="20"/>
          <w:lang w:val="pl-PL"/>
        </w:rPr>
        <w:t>O</w:t>
      </w:r>
      <w:r w:rsidRPr="004877E4">
        <w:rPr>
          <w:rFonts w:cstheme="minorHAnsi"/>
          <w:sz w:val="20"/>
          <w:szCs w:val="20"/>
          <w:lang w:val="pl-PL"/>
        </w:rPr>
        <w:t>ferent, który zaproponował najbardziej korzystną cenę.</w:t>
      </w:r>
    </w:p>
    <w:p w14:paraId="7786E5AD" w14:textId="219FE7D4" w:rsidR="00C548D8" w:rsidRPr="004877E4" w:rsidRDefault="00C548D8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Wykluczenia</w:t>
      </w:r>
    </w:p>
    <w:p w14:paraId="0D26051A" w14:textId="6F40D0C0" w:rsidR="00C548D8" w:rsidRPr="004877E4" w:rsidRDefault="00C548D8" w:rsidP="0026015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lastRenderedPageBreak/>
        <w:t>Wykluczeniu z postępowania podlegają Dostawcy, którzy są powiązani osobowo lub kapitałowo z</w:t>
      </w:r>
      <w:r w:rsidR="002F3360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 xml:space="preserve">Zamawiającym. Przez powiązania kapitałowe lub osobowe rozumie się wzajemne powiązania między </w:t>
      </w:r>
      <w:r w:rsidR="00B9009A" w:rsidRPr="004877E4">
        <w:rPr>
          <w:rFonts w:cstheme="minorHAnsi"/>
          <w:sz w:val="20"/>
          <w:szCs w:val="20"/>
          <w:lang w:val="pl-PL"/>
        </w:rPr>
        <w:t>Z</w:t>
      </w:r>
      <w:r w:rsidRPr="004877E4">
        <w:rPr>
          <w:rFonts w:cstheme="minorHAnsi"/>
          <w:sz w:val="20"/>
          <w:szCs w:val="20"/>
          <w:lang w:val="pl-PL"/>
        </w:rPr>
        <w:t>amawiającym lub osobami upoważnionymi do zaciągania zobowiązań w imieniu Zamawiającego lub osobami wykonującymi w imieniu Zamawiającego czynności związane z</w:t>
      </w:r>
      <w:r w:rsidR="002F3360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przygotowaniem i</w:t>
      </w:r>
      <w:r w:rsidR="00174DA2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przeprowadzaniem procedury wyboru Dostawcy</w:t>
      </w:r>
      <w:r w:rsidR="009F6C72" w:rsidRPr="004877E4">
        <w:rPr>
          <w:rFonts w:cstheme="minorHAnsi"/>
          <w:sz w:val="20"/>
          <w:szCs w:val="20"/>
          <w:lang w:val="pl-PL"/>
        </w:rPr>
        <w:t xml:space="preserve"> a </w:t>
      </w:r>
      <w:r w:rsidRPr="004877E4">
        <w:rPr>
          <w:rFonts w:cstheme="minorHAnsi"/>
          <w:sz w:val="20"/>
          <w:szCs w:val="20"/>
          <w:lang w:val="pl-PL"/>
        </w:rPr>
        <w:t>Dostawcą, polegające w</w:t>
      </w:r>
      <w:r w:rsidR="002F3360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szczególności na:</w:t>
      </w:r>
    </w:p>
    <w:p w14:paraId="4A1952A3" w14:textId="77777777" w:rsidR="009E327B" w:rsidRPr="004877E4" w:rsidRDefault="00C548D8" w:rsidP="009F00BE">
      <w:pPr>
        <w:pStyle w:val="ListParagraph"/>
        <w:numPr>
          <w:ilvl w:val="0"/>
          <w:numId w:val="19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uczestniczeniu w spółce jako wspólnik spółki cywilnej lub spółki osobowej,</w:t>
      </w:r>
    </w:p>
    <w:p w14:paraId="034E0E6A" w14:textId="00800A7F" w:rsidR="009E327B" w:rsidRPr="004877E4" w:rsidRDefault="00C548D8" w:rsidP="009F00BE">
      <w:pPr>
        <w:pStyle w:val="ListParagraph"/>
        <w:numPr>
          <w:ilvl w:val="0"/>
          <w:numId w:val="19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posiadaniu co najmniej 10 % udziałów lub akcji, o ile niższy próg nie wynika z</w:t>
      </w:r>
      <w:r w:rsidR="00007163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przepisów prawa,</w:t>
      </w:r>
    </w:p>
    <w:p w14:paraId="5B8CDAE7" w14:textId="77777777" w:rsidR="00B05B77" w:rsidRPr="004877E4" w:rsidRDefault="00C548D8" w:rsidP="009F00BE">
      <w:pPr>
        <w:pStyle w:val="ListParagraph"/>
        <w:numPr>
          <w:ilvl w:val="0"/>
          <w:numId w:val="19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pełnieniu funkcji członka organu nadzorczego lub zarządzającego, prokurenta, pełnomocnika,</w:t>
      </w:r>
    </w:p>
    <w:p w14:paraId="2CD3AD88" w14:textId="6C197D22" w:rsidR="00406033" w:rsidRPr="004877E4" w:rsidRDefault="00C548D8" w:rsidP="009F00BE">
      <w:pPr>
        <w:pStyle w:val="ListParagraph"/>
        <w:numPr>
          <w:ilvl w:val="0"/>
          <w:numId w:val="19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pozostawaniu w związku małżeńskim, w stosunku pokrewieństwa lub powinowactwa w linii prostej, pokrewieństwa drugiego stopnia lub powinowactwa drugiego stopnia w</w:t>
      </w:r>
      <w:r w:rsidR="00007163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linii bocznej lub w stosunku przysposobienia, opieki lub kurateli</w:t>
      </w:r>
      <w:r w:rsidR="00B05B77" w:rsidRPr="004877E4">
        <w:rPr>
          <w:rFonts w:cstheme="minorHAnsi"/>
          <w:sz w:val="20"/>
          <w:szCs w:val="20"/>
          <w:lang w:val="pl-PL"/>
        </w:rPr>
        <w:t xml:space="preserve"> albo pozostawanie we wspólnym pożyciu z</w:t>
      </w:r>
      <w:r w:rsidR="00406033" w:rsidRPr="004877E4">
        <w:rPr>
          <w:rFonts w:cstheme="minorHAnsi"/>
          <w:sz w:val="20"/>
          <w:szCs w:val="20"/>
          <w:lang w:val="pl-PL"/>
        </w:rPr>
        <w:t> </w:t>
      </w:r>
      <w:r w:rsidR="00B05B77" w:rsidRPr="004877E4">
        <w:rPr>
          <w:rFonts w:cstheme="minorHAnsi"/>
          <w:sz w:val="20"/>
          <w:szCs w:val="20"/>
          <w:lang w:val="pl-PL"/>
        </w:rPr>
        <w:t>dostawcą, jego zastępcą prawnym lub członkami organów zarządzających lub organów nadzorczych wykonawców ubiegających się o udzielenie zamówienia,</w:t>
      </w:r>
    </w:p>
    <w:p w14:paraId="48483D17" w14:textId="61B59A93" w:rsidR="00C114A8" w:rsidRPr="004877E4" w:rsidRDefault="00406033" w:rsidP="007A26F3">
      <w:pPr>
        <w:pStyle w:val="ListParagraph"/>
        <w:numPr>
          <w:ilvl w:val="0"/>
          <w:numId w:val="19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pozostawanie z </w:t>
      </w:r>
      <w:r w:rsidR="00B9009A" w:rsidRPr="004877E4">
        <w:rPr>
          <w:rFonts w:cstheme="minorHAnsi"/>
          <w:sz w:val="20"/>
          <w:szCs w:val="20"/>
          <w:lang w:val="pl-PL"/>
        </w:rPr>
        <w:t xml:space="preserve">dostawcą </w:t>
      </w:r>
      <w:r w:rsidRPr="004877E4">
        <w:rPr>
          <w:rFonts w:cstheme="minorHAnsi"/>
          <w:sz w:val="20"/>
          <w:szCs w:val="20"/>
          <w:lang w:val="pl-PL"/>
        </w:rPr>
        <w:t>w takim stosunku prawnym lub faktycznym, że istnieje uzasadniona wątpliwość co do ich bezstronności lub niezależności w związku z postępowaniem o udzielenie zamówienia.</w:t>
      </w:r>
    </w:p>
    <w:p w14:paraId="57115E2C" w14:textId="6F99FA19" w:rsidR="00260155" w:rsidRPr="004877E4" w:rsidRDefault="00260155" w:rsidP="0026015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Wykluczeniu z postępowania podlegają Dostawcy, którzy znajdują 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się na liście podmiotów objętych </w:t>
      </w:r>
      <w:r w:rsidRPr="004877E4">
        <w:rPr>
          <w:rFonts w:cstheme="minorHAnsi"/>
          <w:sz w:val="20"/>
          <w:szCs w:val="20"/>
          <w:lang w:val="pl-PL"/>
        </w:rPr>
        <w:t>sankcjami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 oraz wykluczonych w postępowania zgodnie z art. 7 ust. 1 ustawy z dnia 13 kwietnia 2022 r. o szczególnych rozwiązaniach w zakresie przeciwdziałania wspieraniu agresji na Ukrainę oraz służących ochronie bezpieczeństwa narodowego.</w:t>
      </w:r>
    </w:p>
    <w:p w14:paraId="1BE67A4F" w14:textId="77777777" w:rsidR="00260155" w:rsidRPr="004877E4" w:rsidRDefault="00260155" w:rsidP="00260155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Wykluczeniu z postępowania podlegają Dostawcy, którzy podlegają wykluczeniu z postępowania na podstawie art. 5k rozporządzenia Rady (UE) nr 833/2014 z dnia 31 lipca 2014 r. dotyczącego środków ograniczających w związku z działaniami Rosji destabilizującymi sytuację na Ukrainie (Dz. Urz. UE nr L 229 z 31.7.2014, str. 1), w 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6B1D4B8" w14:textId="67443EA4" w:rsidR="00260155" w:rsidRPr="004877E4" w:rsidRDefault="00260155" w:rsidP="00260155">
      <w:pPr>
        <w:pStyle w:val="ListParagraph"/>
        <w:spacing w:after="120" w:line="276" w:lineRule="auto"/>
        <w:ind w:left="927"/>
        <w:contextualSpacing w:val="0"/>
        <w:jc w:val="both"/>
        <w:rPr>
          <w:rFonts w:cstheme="minorHAnsi"/>
          <w:sz w:val="20"/>
          <w:szCs w:val="20"/>
          <w:lang w:val="pl-PL"/>
        </w:rPr>
      </w:pPr>
    </w:p>
    <w:p w14:paraId="0DD0D3F7" w14:textId="4CB389DA" w:rsidR="0093119E" w:rsidRPr="004877E4" w:rsidRDefault="00133C40" w:rsidP="007A26F3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Istotne postanowienia umowy</w:t>
      </w:r>
    </w:p>
    <w:p w14:paraId="668B8671" w14:textId="2E2CD317" w:rsidR="00260155" w:rsidRPr="004877E4" w:rsidRDefault="001223B0" w:rsidP="00260155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B33B17">
        <w:rPr>
          <w:rStyle w:val="ui-provider"/>
          <w:rFonts w:cstheme="minorHAnsi"/>
          <w:sz w:val="20"/>
          <w:szCs w:val="20"/>
          <w:lang w:val="pl-PL"/>
        </w:rPr>
        <w:t xml:space="preserve">Zamawiający przewiduje możliwość dokonania zaliczki do wysokości </w:t>
      </w:r>
      <w:r w:rsidR="00260155" w:rsidRPr="00B33B17">
        <w:rPr>
          <w:rStyle w:val="ui-provider"/>
          <w:rFonts w:cstheme="minorHAnsi"/>
          <w:sz w:val="20"/>
          <w:szCs w:val="20"/>
          <w:lang w:val="pl-PL"/>
        </w:rPr>
        <w:t>3</w:t>
      </w:r>
      <w:r w:rsidRPr="00B33B17">
        <w:rPr>
          <w:rStyle w:val="ui-provider"/>
          <w:rFonts w:cstheme="minorHAnsi"/>
          <w:sz w:val="20"/>
          <w:szCs w:val="20"/>
          <w:lang w:val="pl-PL"/>
        </w:rPr>
        <w:t xml:space="preserve">0 % ceny zamówienia netto oraz płatności częściowych do łącznej wysokości </w:t>
      </w:r>
      <w:r w:rsidR="00260155" w:rsidRPr="00B33B17">
        <w:rPr>
          <w:rStyle w:val="ui-provider"/>
          <w:rFonts w:cstheme="minorHAnsi"/>
          <w:sz w:val="20"/>
          <w:szCs w:val="20"/>
          <w:lang w:val="pl-PL"/>
        </w:rPr>
        <w:t>7</w:t>
      </w:r>
      <w:r w:rsidRPr="00B33B17">
        <w:rPr>
          <w:rStyle w:val="ui-provider"/>
          <w:rFonts w:cstheme="minorHAnsi"/>
          <w:sz w:val="20"/>
          <w:szCs w:val="20"/>
          <w:lang w:val="pl-PL"/>
        </w:rPr>
        <w:t>0% ceny zamówienia netto</w:t>
      </w:r>
      <w:r w:rsidR="00260155" w:rsidRPr="00B33B17">
        <w:rPr>
          <w:rStyle w:val="ui-provider"/>
          <w:rFonts w:cstheme="minorHAnsi"/>
          <w:sz w:val="20"/>
          <w:szCs w:val="20"/>
          <w:lang w:val="pl-PL"/>
        </w:rPr>
        <w:t>, w tym minimum 10% ceny zamówienia netto po dostawie i zakończeniu odbioru maszyny.</w:t>
      </w:r>
      <w:r w:rsidR="00260155" w:rsidRPr="004877E4">
        <w:rPr>
          <w:rStyle w:val="ui-provider"/>
          <w:rFonts w:cstheme="minorHAnsi"/>
          <w:sz w:val="20"/>
          <w:szCs w:val="20"/>
          <w:lang w:val="pl-PL"/>
        </w:rPr>
        <w:t xml:space="preserve"> 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Szczegółowy harmonogram dostaw i płatności zaliczkowych oraz częściowych zostanie ustalony z </w:t>
      </w:r>
      <w:r w:rsidR="00EF6522" w:rsidRPr="004877E4">
        <w:rPr>
          <w:rStyle w:val="ui-provider"/>
          <w:rFonts w:cstheme="minorHAnsi"/>
          <w:sz w:val="20"/>
          <w:szCs w:val="20"/>
          <w:lang w:val="pl-PL"/>
        </w:rPr>
        <w:t>Dostawcą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 na etapie podpisania umowy.</w:t>
      </w:r>
    </w:p>
    <w:p w14:paraId="267DAFAC" w14:textId="1B0BE037" w:rsidR="000C5347" w:rsidRPr="00B33B17" w:rsidRDefault="000C5347" w:rsidP="007A26F3">
      <w:pPr>
        <w:pStyle w:val="ListParagraph"/>
        <w:numPr>
          <w:ilvl w:val="0"/>
          <w:numId w:val="31"/>
        </w:numPr>
        <w:spacing w:line="276" w:lineRule="auto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Zamawiający dokona odbioru na podstawie podpisanego protokołu odbioru częściowego/końcowego. Podstawą do zapłaty wynagrodzenia będzie podpisany bez zastrzeżeń przez </w:t>
      </w:r>
      <w:r w:rsidRPr="00B33B17">
        <w:rPr>
          <w:rFonts w:cstheme="minorHAnsi"/>
          <w:sz w:val="20"/>
          <w:szCs w:val="20"/>
          <w:lang w:val="pl-PL"/>
        </w:rPr>
        <w:t>obie strony protokół odbioru częściowego/końcowego.</w:t>
      </w:r>
    </w:p>
    <w:p w14:paraId="6AD8AC7A" w14:textId="6CB985E3" w:rsidR="00496CB0" w:rsidRPr="00B33B17" w:rsidRDefault="00496CB0" w:rsidP="007A26F3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B33B17">
        <w:rPr>
          <w:rFonts w:cstheme="minorHAnsi"/>
          <w:sz w:val="20"/>
          <w:szCs w:val="20"/>
          <w:lang w:val="pl-PL"/>
        </w:rPr>
        <w:t>Okres gwarancji wynosi minimum</w:t>
      </w:r>
      <w:r w:rsidR="00260155" w:rsidRPr="00B33B17">
        <w:rPr>
          <w:rFonts w:cstheme="minorHAnsi"/>
          <w:sz w:val="20"/>
          <w:szCs w:val="20"/>
          <w:lang w:val="pl-PL"/>
        </w:rPr>
        <w:t xml:space="preserve"> </w:t>
      </w:r>
      <w:r w:rsidR="00CC34D7" w:rsidRPr="00B33B17">
        <w:rPr>
          <w:rFonts w:cstheme="minorHAnsi"/>
          <w:sz w:val="20"/>
          <w:szCs w:val="20"/>
          <w:lang w:val="pl-PL"/>
        </w:rPr>
        <w:t>12</w:t>
      </w:r>
      <w:r w:rsidR="00260155" w:rsidRPr="00B33B17">
        <w:rPr>
          <w:rFonts w:cstheme="minorHAnsi"/>
          <w:sz w:val="20"/>
          <w:szCs w:val="20"/>
          <w:lang w:val="pl-PL"/>
        </w:rPr>
        <w:t xml:space="preserve"> </w:t>
      </w:r>
      <w:r w:rsidRPr="00B33B17">
        <w:rPr>
          <w:rFonts w:cstheme="minorHAnsi"/>
          <w:sz w:val="20"/>
          <w:szCs w:val="20"/>
          <w:lang w:val="pl-PL"/>
        </w:rPr>
        <w:t>miesi</w:t>
      </w:r>
      <w:r w:rsidR="00CC34D7" w:rsidRPr="00B33B17">
        <w:rPr>
          <w:rFonts w:cstheme="minorHAnsi"/>
          <w:sz w:val="20"/>
          <w:szCs w:val="20"/>
          <w:lang w:val="pl-PL"/>
        </w:rPr>
        <w:t>ęcy</w:t>
      </w:r>
      <w:r w:rsidRPr="00B33B17">
        <w:rPr>
          <w:rFonts w:cstheme="minorHAnsi"/>
          <w:sz w:val="20"/>
          <w:szCs w:val="20"/>
          <w:lang w:val="pl-PL"/>
        </w:rPr>
        <w:t xml:space="preserve"> od daty podpisania przez Strony bez zastrzeżeń protokołu odbioru końcowego.</w:t>
      </w:r>
    </w:p>
    <w:p w14:paraId="7842C1FB" w14:textId="4C84DF08" w:rsidR="00496CB0" w:rsidRPr="004877E4" w:rsidRDefault="00496CB0" w:rsidP="007A26F3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 ramach ustaleń dotyczących gwarancji Zamawiający przewiduje uszczegółowienie w</w:t>
      </w:r>
      <w:r w:rsidR="0025004D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umowie:</w:t>
      </w:r>
    </w:p>
    <w:p w14:paraId="3418AC14" w14:textId="183D85AD" w:rsidR="00496CB0" w:rsidRPr="004877E4" w:rsidRDefault="00496CB0" w:rsidP="007A26F3">
      <w:pPr>
        <w:pStyle w:val="ListParagraph"/>
        <w:numPr>
          <w:ilvl w:val="0"/>
          <w:numId w:val="34"/>
        </w:numPr>
        <w:spacing w:line="276" w:lineRule="auto"/>
        <w:ind w:left="1843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zasad przyjmowania zgłoszeń o usterkach,</w:t>
      </w:r>
    </w:p>
    <w:p w14:paraId="318E496B" w14:textId="53E5B3E4" w:rsidR="00496CB0" w:rsidRPr="004877E4" w:rsidRDefault="00496CB0" w:rsidP="007A26F3">
      <w:pPr>
        <w:pStyle w:val="ListParagraph"/>
        <w:numPr>
          <w:ilvl w:val="0"/>
          <w:numId w:val="34"/>
        </w:numPr>
        <w:spacing w:line="276" w:lineRule="auto"/>
        <w:ind w:left="1843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czas</w:t>
      </w:r>
      <w:r w:rsidR="00DA73F9" w:rsidRPr="004877E4">
        <w:rPr>
          <w:rFonts w:cstheme="minorHAnsi"/>
          <w:sz w:val="20"/>
          <w:szCs w:val="20"/>
          <w:lang w:val="pl-PL"/>
        </w:rPr>
        <w:t>u</w:t>
      </w:r>
      <w:r w:rsidRPr="004877E4">
        <w:rPr>
          <w:rFonts w:cstheme="minorHAnsi"/>
          <w:sz w:val="20"/>
          <w:szCs w:val="20"/>
          <w:lang w:val="pl-PL"/>
        </w:rPr>
        <w:t xml:space="preserve"> reakcji na dokonanie naprawy,</w:t>
      </w:r>
    </w:p>
    <w:p w14:paraId="3AA352A8" w14:textId="2190DB7D" w:rsidR="00496CB0" w:rsidRPr="004877E4" w:rsidRDefault="00496CB0" w:rsidP="007A26F3">
      <w:pPr>
        <w:pStyle w:val="ListParagraph"/>
        <w:numPr>
          <w:ilvl w:val="0"/>
          <w:numId w:val="34"/>
        </w:numPr>
        <w:spacing w:line="276" w:lineRule="auto"/>
        <w:ind w:left="1843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zakres</w:t>
      </w:r>
      <w:r w:rsidR="00DA73F9" w:rsidRPr="004877E4">
        <w:rPr>
          <w:rFonts w:cstheme="minorHAnsi"/>
          <w:sz w:val="20"/>
          <w:szCs w:val="20"/>
          <w:lang w:val="pl-PL"/>
        </w:rPr>
        <w:t>u</w:t>
      </w:r>
      <w:r w:rsidRPr="004877E4">
        <w:rPr>
          <w:rFonts w:cstheme="minorHAnsi"/>
          <w:sz w:val="20"/>
          <w:szCs w:val="20"/>
          <w:lang w:val="pl-PL"/>
        </w:rPr>
        <w:t xml:space="preserve"> elementów objętych gwarancją,</w:t>
      </w:r>
    </w:p>
    <w:p w14:paraId="67321D7E" w14:textId="294096AB" w:rsidR="00496CB0" w:rsidRPr="004877E4" w:rsidRDefault="00496CB0" w:rsidP="007A26F3">
      <w:pPr>
        <w:pStyle w:val="ListParagraph"/>
        <w:numPr>
          <w:ilvl w:val="0"/>
          <w:numId w:val="34"/>
        </w:numPr>
        <w:spacing w:line="276" w:lineRule="auto"/>
        <w:ind w:left="1843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odpowiedzialności </w:t>
      </w:r>
      <w:r w:rsidR="0025004D" w:rsidRPr="004877E4">
        <w:rPr>
          <w:rFonts w:cstheme="minorHAnsi"/>
          <w:sz w:val="20"/>
          <w:szCs w:val="20"/>
          <w:lang w:val="pl-PL"/>
        </w:rPr>
        <w:t>Dostawc</w:t>
      </w:r>
      <w:r w:rsidRPr="004877E4">
        <w:rPr>
          <w:rFonts w:cstheme="minorHAnsi"/>
          <w:sz w:val="20"/>
          <w:szCs w:val="20"/>
          <w:lang w:val="pl-PL"/>
        </w:rPr>
        <w:t>y za nienależyte wykonywanie obowiązków związanych</w:t>
      </w:r>
      <w:r w:rsidR="0025004D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>z</w:t>
      </w:r>
      <w:r w:rsidR="0025004D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udzieloną</w:t>
      </w:r>
      <w:r w:rsidR="0025004D" w:rsidRPr="004877E4">
        <w:rPr>
          <w:rFonts w:cstheme="minorHAnsi"/>
          <w:sz w:val="20"/>
          <w:szCs w:val="20"/>
          <w:lang w:val="pl-PL"/>
        </w:rPr>
        <w:t xml:space="preserve"> g</w:t>
      </w:r>
      <w:r w:rsidRPr="004877E4">
        <w:rPr>
          <w:rFonts w:cstheme="minorHAnsi"/>
          <w:sz w:val="20"/>
          <w:szCs w:val="20"/>
          <w:lang w:val="pl-PL"/>
        </w:rPr>
        <w:t>warancją,</w:t>
      </w:r>
    </w:p>
    <w:p w14:paraId="08A2692E" w14:textId="1523B4E9" w:rsidR="00496CB0" w:rsidRPr="004877E4" w:rsidRDefault="00496CB0" w:rsidP="007A26F3">
      <w:pPr>
        <w:pStyle w:val="ListParagraph"/>
        <w:numPr>
          <w:ilvl w:val="0"/>
          <w:numId w:val="34"/>
        </w:numPr>
        <w:spacing w:line="276" w:lineRule="auto"/>
        <w:ind w:left="1843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lastRenderedPageBreak/>
        <w:t xml:space="preserve">innych obowiązków </w:t>
      </w:r>
      <w:r w:rsidR="0025004D" w:rsidRPr="004877E4">
        <w:rPr>
          <w:rFonts w:cstheme="minorHAnsi"/>
          <w:sz w:val="20"/>
          <w:szCs w:val="20"/>
          <w:lang w:val="pl-PL"/>
        </w:rPr>
        <w:t>Dostawcy</w:t>
      </w:r>
      <w:r w:rsidRPr="004877E4">
        <w:rPr>
          <w:rFonts w:cstheme="minorHAnsi"/>
          <w:sz w:val="20"/>
          <w:szCs w:val="20"/>
          <w:lang w:val="pl-PL"/>
        </w:rPr>
        <w:t>.</w:t>
      </w:r>
    </w:p>
    <w:p w14:paraId="55581AAA" w14:textId="4D026FB2" w:rsidR="00151D66" w:rsidRPr="004877E4" w:rsidRDefault="00B849E4" w:rsidP="007A26F3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Zamawiający, może wypowiedzieć zawartą umowę w całości lub części w następujących przypadkach:</w:t>
      </w:r>
    </w:p>
    <w:p w14:paraId="49359879" w14:textId="5029DFF9" w:rsidR="00EC3790" w:rsidRPr="004877E4" w:rsidRDefault="00EC3790" w:rsidP="007A26F3">
      <w:pPr>
        <w:pStyle w:val="ListParagraph"/>
        <w:numPr>
          <w:ilvl w:val="1"/>
          <w:numId w:val="10"/>
        </w:numPr>
        <w:spacing w:line="276" w:lineRule="auto"/>
        <w:ind w:left="1843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gdy </w:t>
      </w:r>
      <w:r w:rsidR="000F781B" w:rsidRPr="004877E4">
        <w:rPr>
          <w:rFonts w:cstheme="minorHAnsi"/>
          <w:sz w:val="20"/>
          <w:szCs w:val="20"/>
          <w:lang w:val="pl-PL"/>
        </w:rPr>
        <w:t>Dostawca</w:t>
      </w:r>
      <w:r w:rsidRPr="004877E4">
        <w:rPr>
          <w:rFonts w:cstheme="minorHAnsi"/>
          <w:sz w:val="20"/>
          <w:szCs w:val="20"/>
          <w:lang w:val="pl-PL"/>
        </w:rPr>
        <w:t xml:space="preserve"> opóźnia się z realizacją Przedmiotu umowy w ustalonym w umowie terminie, po wcześniejszym wezwaniu do prawidłowej realizacji umowy,</w:t>
      </w:r>
    </w:p>
    <w:p w14:paraId="3F6AA48C" w14:textId="6ECD0F7B" w:rsidR="001223B0" w:rsidRPr="004877E4" w:rsidRDefault="00EC3790" w:rsidP="007A26F3">
      <w:pPr>
        <w:pStyle w:val="ListParagraph"/>
        <w:numPr>
          <w:ilvl w:val="1"/>
          <w:numId w:val="10"/>
        </w:numPr>
        <w:spacing w:line="276" w:lineRule="auto"/>
        <w:ind w:left="1843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gdy Przedmiot umowy jest wadliwy lub niezgodny z warunkami określonymi w</w:t>
      </w:r>
      <w:r w:rsidR="005C76FE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 xml:space="preserve">zapytaniu ofertowym, ofercie lub w umowie, a </w:t>
      </w:r>
      <w:r w:rsidR="00E07757" w:rsidRPr="004877E4">
        <w:rPr>
          <w:rFonts w:cstheme="minorHAnsi"/>
          <w:sz w:val="20"/>
          <w:szCs w:val="20"/>
          <w:lang w:val="pl-PL"/>
        </w:rPr>
        <w:t>Dostawca</w:t>
      </w:r>
      <w:r w:rsidRPr="004877E4">
        <w:rPr>
          <w:rFonts w:cstheme="minorHAnsi"/>
          <w:sz w:val="20"/>
          <w:szCs w:val="20"/>
          <w:lang w:val="pl-PL"/>
        </w:rPr>
        <w:t xml:space="preserve"> w dodatkowym terminie wyznaczonym przez Zamawiającego, nie usunie stwierdzonych naruszeń</w:t>
      </w:r>
      <w:r w:rsidR="00E07757" w:rsidRPr="004877E4">
        <w:rPr>
          <w:rFonts w:cstheme="minorHAnsi"/>
          <w:sz w:val="20"/>
          <w:szCs w:val="20"/>
          <w:lang w:val="pl-PL"/>
        </w:rPr>
        <w:t xml:space="preserve">. </w:t>
      </w:r>
      <w:r w:rsidRPr="004877E4">
        <w:rPr>
          <w:rFonts w:cstheme="minorHAnsi"/>
          <w:sz w:val="20"/>
          <w:szCs w:val="20"/>
          <w:lang w:val="pl-PL"/>
        </w:rPr>
        <w:t>Szczegółowe warunki rozliczenia na wypadek wypowiedzenia umowy zostaną ustalone w umowie między Zamawiającym</w:t>
      </w:r>
      <w:r w:rsidR="00E07757" w:rsidRPr="004877E4">
        <w:rPr>
          <w:rFonts w:cstheme="minorHAnsi"/>
          <w:sz w:val="20"/>
          <w:szCs w:val="20"/>
          <w:lang w:val="pl-PL"/>
        </w:rPr>
        <w:t>,</w:t>
      </w:r>
      <w:r w:rsidRPr="004877E4">
        <w:rPr>
          <w:rFonts w:cstheme="minorHAnsi"/>
          <w:sz w:val="20"/>
          <w:szCs w:val="20"/>
          <w:lang w:val="pl-PL"/>
        </w:rPr>
        <w:t xml:space="preserve"> a</w:t>
      </w:r>
      <w:r w:rsidR="007A26F3" w:rsidRPr="004877E4">
        <w:rPr>
          <w:rFonts w:cstheme="minorHAnsi"/>
          <w:sz w:val="20"/>
          <w:szCs w:val="20"/>
          <w:lang w:val="pl-PL"/>
        </w:rPr>
        <w:t> </w:t>
      </w:r>
      <w:r w:rsidR="00E07757" w:rsidRPr="004877E4">
        <w:rPr>
          <w:rFonts w:cstheme="minorHAnsi"/>
          <w:sz w:val="20"/>
          <w:szCs w:val="20"/>
          <w:lang w:val="pl-PL"/>
        </w:rPr>
        <w:t>Dostawcą.</w:t>
      </w:r>
    </w:p>
    <w:p w14:paraId="7FD74A4E" w14:textId="3D30A258" w:rsidR="009E327B" w:rsidRPr="004877E4" w:rsidRDefault="000A0DC7" w:rsidP="007A26F3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Warunki zmiany umowy</w:t>
      </w:r>
    </w:p>
    <w:p w14:paraId="5C5E4C6F" w14:textId="5E47B428" w:rsidR="000A0DC7" w:rsidRPr="004877E4" w:rsidRDefault="000A0DC7" w:rsidP="007A26F3">
      <w:pPr>
        <w:pStyle w:val="ListParagraph"/>
        <w:spacing w:after="120" w:line="276" w:lineRule="auto"/>
        <w:ind w:left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Zamawiający przewiduje możliwość dokonania zmian postanowień zawartej umowy w stosunku do treści oferty, na podstawie której dokonano wyboru Dostawcy, w następującym zakresie: </w:t>
      </w:r>
    </w:p>
    <w:p w14:paraId="2B4A9A61" w14:textId="77777777" w:rsidR="009E327B" w:rsidRPr="004877E4" w:rsidRDefault="000A0DC7" w:rsidP="009F6C72">
      <w:pPr>
        <w:pStyle w:val="ListParagraph"/>
        <w:numPr>
          <w:ilvl w:val="0"/>
          <w:numId w:val="6"/>
        </w:numPr>
        <w:spacing w:after="120" w:line="276" w:lineRule="auto"/>
        <w:ind w:left="1134" w:hanging="567"/>
        <w:contextualSpacing w:val="0"/>
        <w:jc w:val="both"/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</w:pPr>
      <w:r w:rsidRPr="004877E4"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  <w:t xml:space="preserve">Konieczność wprowadzenia zmian będzie następstwem zmian wprowadzonych w umowach pomiędzy Zamawiającym a inną niż Dostawca stroną, w tym innym dostawcą lub instytucją nadzorującą realizację projektu, w ramach którego realizowane jest Zamówienie, przy czym zmiana może dotyczyć wyłącznie tych zapisów umowy, na które będą miały bezpośredni wpływ modyfikacje, a zmiany nie mogą prowadzić do zwiększenia wynagrodzenia Dostawcy. </w:t>
      </w:r>
    </w:p>
    <w:p w14:paraId="2CED5F7F" w14:textId="77777777" w:rsidR="009E327B" w:rsidRPr="004877E4" w:rsidRDefault="000A0DC7" w:rsidP="009F6C72">
      <w:pPr>
        <w:pStyle w:val="ListParagraph"/>
        <w:numPr>
          <w:ilvl w:val="0"/>
          <w:numId w:val="6"/>
        </w:numPr>
        <w:spacing w:after="120" w:line="276" w:lineRule="auto"/>
        <w:ind w:left="1134" w:hanging="567"/>
        <w:contextualSpacing w:val="0"/>
        <w:jc w:val="both"/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</w:pPr>
      <w:r w:rsidRPr="004877E4">
        <w:rPr>
          <w:rFonts w:cstheme="minorHAnsi"/>
          <w:color w:val="000000"/>
          <w:sz w:val="20"/>
          <w:szCs w:val="20"/>
          <w:lang w:val="pl-PL"/>
        </w:rPr>
        <w:t xml:space="preserve">Z uwagi na przedłużającą się procedurę wyboru Dostawcy w postępowaniu o udzieleniu niniejszego zamówienia lub w </w:t>
      </w:r>
      <w:r w:rsidRPr="004877E4">
        <w:rPr>
          <w:rFonts w:cstheme="minorHAnsi"/>
          <w:sz w:val="20"/>
          <w:szCs w:val="20"/>
          <w:lang w:val="pl-PL"/>
        </w:rPr>
        <w:t>związku</w:t>
      </w:r>
      <w:r w:rsidRPr="004877E4">
        <w:rPr>
          <w:rFonts w:cstheme="minorHAnsi"/>
          <w:color w:val="000000"/>
          <w:sz w:val="20"/>
          <w:szCs w:val="20"/>
          <w:lang w:val="pl-PL"/>
        </w:rPr>
        <w:t xml:space="preserve"> z innymi okolicznościami, których nie dało się wcześniej przewidzieć, uniemożliwiającymi prawidłową realizację dostaw objętych przedmiotem umowy, konieczna stanie się modyfikacja terminów określonych w zapytaniu bądź umowie. </w:t>
      </w:r>
    </w:p>
    <w:p w14:paraId="3E19E04A" w14:textId="3E03A568" w:rsidR="000A0DC7" w:rsidRPr="004877E4" w:rsidRDefault="00F73E73" w:rsidP="009F6C72">
      <w:pPr>
        <w:pStyle w:val="ListParagraph"/>
        <w:numPr>
          <w:ilvl w:val="0"/>
          <w:numId w:val="6"/>
        </w:numPr>
        <w:spacing w:after="120" w:line="276" w:lineRule="auto"/>
        <w:ind w:left="1134" w:hanging="567"/>
        <w:contextualSpacing w:val="0"/>
        <w:jc w:val="both"/>
        <w:rPr>
          <w:rFonts w:eastAsia="Verdana" w:cstheme="minorHAnsi"/>
          <w:color w:val="000000"/>
          <w:kern w:val="0"/>
          <w:sz w:val="20"/>
          <w:szCs w:val="20"/>
          <w:lang w:val="pl-PL" w:eastAsia="pl-PL"/>
          <w14:ligatures w14:val="none"/>
        </w:rPr>
      </w:pPr>
      <w:r w:rsidRPr="004877E4">
        <w:rPr>
          <w:rFonts w:cstheme="minorHAnsi"/>
          <w:color w:val="000000"/>
          <w:sz w:val="20"/>
          <w:szCs w:val="20"/>
          <w:lang w:val="pl-PL"/>
        </w:rPr>
        <w:t>Dopuszcza się z</w:t>
      </w:r>
      <w:r w:rsidR="000A0DC7" w:rsidRPr="004877E4">
        <w:rPr>
          <w:rFonts w:cstheme="minorHAnsi"/>
          <w:color w:val="000000"/>
          <w:sz w:val="20"/>
          <w:szCs w:val="20"/>
          <w:lang w:val="pl-PL"/>
        </w:rPr>
        <w:t>mian</w:t>
      </w:r>
      <w:r w:rsidRPr="004877E4">
        <w:rPr>
          <w:rFonts w:cstheme="minorHAnsi"/>
          <w:color w:val="000000"/>
          <w:sz w:val="20"/>
          <w:szCs w:val="20"/>
          <w:lang w:val="pl-PL"/>
        </w:rPr>
        <w:t>ę</w:t>
      </w:r>
      <w:r w:rsidR="000A0DC7" w:rsidRPr="004877E4">
        <w:rPr>
          <w:rFonts w:cstheme="minorHAnsi"/>
          <w:color w:val="000000"/>
          <w:sz w:val="20"/>
          <w:szCs w:val="20"/>
          <w:lang w:val="pl-PL"/>
        </w:rPr>
        <w:t xml:space="preserve"> terminu wykonania umowy w przypadkach, gdy: </w:t>
      </w:r>
    </w:p>
    <w:p w14:paraId="01BE439D" w14:textId="1A02CA6F" w:rsidR="000A0DC7" w:rsidRPr="004877E4" w:rsidRDefault="000A0DC7" w:rsidP="009F6C72">
      <w:pPr>
        <w:pStyle w:val="ListParagraph"/>
        <w:numPr>
          <w:ilvl w:val="0"/>
          <w:numId w:val="12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wystąpiły zjawiska związane z działaniem siły wyższej (klęska żywiołowa, niepokoje społeczne, działania militarne, pandemia, itp.) uniemożliwiające dostawę przedmiotu zamówienia,</w:t>
      </w:r>
    </w:p>
    <w:p w14:paraId="7B349182" w14:textId="781CC18A" w:rsidR="000A0DC7" w:rsidRPr="004877E4" w:rsidRDefault="000A0DC7" w:rsidP="009F6C72">
      <w:pPr>
        <w:pStyle w:val="ListParagraph"/>
        <w:numPr>
          <w:ilvl w:val="0"/>
          <w:numId w:val="12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wystąpią okoliczności, których strony umowy nie były w stanie przewidzieć, pomimo zachowania należytej staranności lub z przyczyn wystąpienia przeszkód formalnoprawnych niezależnych od stron umowy,</w:t>
      </w:r>
    </w:p>
    <w:p w14:paraId="2ABF2044" w14:textId="0239B456" w:rsidR="000A0DC7" w:rsidRPr="004877E4" w:rsidRDefault="000A0DC7" w:rsidP="009F6C72">
      <w:pPr>
        <w:pStyle w:val="ListParagraph"/>
        <w:numPr>
          <w:ilvl w:val="0"/>
          <w:numId w:val="12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powstały opóźnienia na wcześniejszych etapach realizacji projektu,</w:t>
      </w:r>
    </w:p>
    <w:p w14:paraId="01459AD0" w14:textId="7AC7FB9D" w:rsidR="000A0DC7" w:rsidRPr="004877E4" w:rsidRDefault="000A0DC7" w:rsidP="009F6C72">
      <w:pPr>
        <w:pStyle w:val="ListParagraph"/>
        <w:numPr>
          <w:ilvl w:val="0"/>
          <w:numId w:val="12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powstały opóźnienia w wydaniu lub zmiany w decyzjach administracyjnych lub innych instytucji (decyzje władz publicznych, zmiany obowiązującego prawa, oczekiwanie na nieprzewidziane wcześniej a konieczne wyniki ekspertyz, wyroki sądowe, itp.),</w:t>
      </w:r>
    </w:p>
    <w:p w14:paraId="4ACE3ACE" w14:textId="05021051" w:rsidR="00516F1E" w:rsidRPr="004877E4" w:rsidRDefault="000A0DC7" w:rsidP="009F6C72">
      <w:pPr>
        <w:pStyle w:val="ListParagraph"/>
        <w:numPr>
          <w:ilvl w:val="0"/>
          <w:numId w:val="12"/>
        </w:numPr>
        <w:spacing w:after="120" w:line="276" w:lineRule="auto"/>
        <w:ind w:left="1701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przedmiot umowy </w:t>
      </w:r>
      <w:r w:rsidR="00127EB5" w:rsidRPr="004877E4">
        <w:rPr>
          <w:rFonts w:cstheme="minorHAnsi"/>
          <w:sz w:val="20"/>
          <w:szCs w:val="20"/>
          <w:lang w:val="pl-PL"/>
        </w:rPr>
        <w:t xml:space="preserve">zostanie wykonany </w:t>
      </w:r>
      <w:r w:rsidRPr="004877E4">
        <w:rPr>
          <w:rFonts w:cstheme="minorHAnsi"/>
          <w:sz w:val="20"/>
          <w:szCs w:val="20"/>
          <w:lang w:val="pl-PL"/>
        </w:rPr>
        <w:t>przed terminem umownym i pozyskania przez Zamawiającego środków na zapłatę wynagrodzenia Dostawcy we wcześniejszym terminie</w:t>
      </w:r>
      <w:r w:rsidR="009E327B" w:rsidRPr="004877E4">
        <w:rPr>
          <w:rFonts w:cstheme="minorHAnsi"/>
          <w:sz w:val="20"/>
          <w:szCs w:val="20"/>
          <w:lang w:val="pl-PL"/>
        </w:rPr>
        <w:t>,</w:t>
      </w:r>
    </w:p>
    <w:p w14:paraId="2A2E8C7E" w14:textId="59C82654" w:rsidR="00516F1E" w:rsidRPr="004877E4" w:rsidRDefault="00B76658" w:rsidP="00176F47">
      <w:pPr>
        <w:pStyle w:val="ListParagraph"/>
        <w:numPr>
          <w:ilvl w:val="0"/>
          <w:numId w:val="12"/>
        </w:numPr>
        <w:spacing w:after="120" w:line="276" w:lineRule="auto"/>
        <w:ind w:left="1701" w:hanging="567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wystąpi</w:t>
      </w:r>
      <w:r w:rsidR="00127EB5" w:rsidRPr="004877E4">
        <w:rPr>
          <w:rFonts w:cstheme="minorHAnsi"/>
          <w:sz w:val="20"/>
          <w:szCs w:val="20"/>
          <w:lang w:val="pl-PL"/>
        </w:rPr>
        <w:t xml:space="preserve"> potrzeba</w:t>
      </w:r>
      <w:r w:rsidR="000E6152" w:rsidRPr="004877E4">
        <w:rPr>
          <w:rFonts w:cstheme="minorHAnsi"/>
          <w:sz w:val="20"/>
          <w:szCs w:val="20"/>
          <w:lang w:val="pl-PL"/>
        </w:rPr>
        <w:t xml:space="preserve"> przeprowadzenia </w:t>
      </w:r>
      <w:r w:rsidR="00516F1E" w:rsidRPr="004877E4">
        <w:rPr>
          <w:rFonts w:cstheme="minorHAnsi"/>
          <w:sz w:val="20"/>
          <w:szCs w:val="20"/>
          <w:lang w:val="pl-PL"/>
        </w:rPr>
        <w:t>dodatkow</w:t>
      </w:r>
      <w:r w:rsidR="000E6152" w:rsidRPr="004877E4">
        <w:rPr>
          <w:rFonts w:cstheme="minorHAnsi"/>
          <w:sz w:val="20"/>
          <w:szCs w:val="20"/>
          <w:lang w:val="pl-PL"/>
        </w:rPr>
        <w:t>ych</w:t>
      </w:r>
      <w:r w:rsidR="00516F1E" w:rsidRPr="004877E4">
        <w:rPr>
          <w:rFonts w:cstheme="minorHAnsi"/>
          <w:sz w:val="20"/>
          <w:szCs w:val="20"/>
          <w:lang w:val="pl-PL"/>
        </w:rPr>
        <w:t xml:space="preserve"> dostaw, polegających na częściowej wymianie dostarczonych </w:t>
      </w:r>
      <w:r w:rsidR="000E6152" w:rsidRPr="004877E4">
        <w:rPr>
          <w:rFonts w:cstheme="minorHAnsi"/>
          <w:sz w:val="20"/>
          <w:szCs w:val="20"/>
          <w:lang w:val="pl-PL"/>
        </w:rPr>
        <w:t>elementów zamówienia</w:t>
      </w:r>
      <w:r w:rsidR="00516F1E" w:rsidRPr="004877E4">
        <w:rPr>
          <w:rFonts w:cstheme="minorHAnsi"/>
          <w:sz w:val="20"/>
          <w:szCs w:val="20"/>
          <w:lang w:val="pl-PL"/>
        </w:rPr>
        <w:t xml:space="preserve"> lub instalacji albo zwiększeniu </w:t>
      </w:r>
      <w:r w:rsidR="009B6F60" w:rsidRPr="004877E4">
        <w:rPr>
          <w:rFonts w:cstheme="minorHAnsi"/>
          <w:sz w:val="20"/>
          <w:szCs w:val="20"/>
          <w:lang w:val="pl-PL"/>
        </w:rPr>
        <w:t>zaplanowanej dostawy</w:t>
      </w:r>
      <w:r w:rsidR="00516F1E" w:rsidRPr="004877E4">
        <w:rPr>
          <w:rFonts w:cstheme="minorHAnsi"/>
          <w:sz w:val="20"/>
          <w:szCs w:val="20"/>
          <w:lang w:val="pl-PL"/>
        </w:rPr>
        <w:t xml:space="preserve"> lub </w:t>
      </w:r>
      <w:r w:rsidR="009B6F60" w:rsidRPr="004877E4">
        <w:rPr>
          <w:rFonts w:cstheme="minorHAnsi"/>
          <w:sz w:val="20"/>
          <w:szCs w:val="20"/>
          <w:lang w:val="pl-PL"/>
        </w:rPr>
        <w:t>rozbudowie</w:t>
      </w:r>
      <w:r w:rsidR="00516F1E" w:rsidRPr="004877E4">
        <w:rPr>
          <w:rFonts w:cstheme="minorHAnsi"/>
          <w:sz w:val="20"/>
          <w:szCs w:val="20"/>
          <w:lang w:val="pl-PL"/>
        </w:rPr>
        <w:t xml:space="preserve"> istniejących instalacji</w:t>
      </w:r>
      <w:r w:rsidR="00176F47" w:rsidRPr="004877E4">
        <w:rPr>
          <w:rFonts w:cstheme="minorHAnsi"/>
          <w:sz w:val="20"/>
          <w:szCs w:val="20"/>
          <w:lang w:val="pl-PL"/>
        </w:rPr>
        <w:t>, o ile stały się niezbędne i zostały spełnione łącznie następujące warunki:</w:t>
      </w:r>
    </w:p>
    <w:p w14:paraId="10A4EFBF" w14:textId="08FA9A16" w:rsidR="00CF7DD2" w:rsidRPr="004877E4" w:rsidRDefault="00CF7DD2" w:rsidP="00CF7DD2">
      <w:pPr>
        <w:pStyle w:val="ListParagraph"/>
        <w:numPr>
          <w:ilvl w:val="1"/>
          <w:numId w:val="37"/>
        </w:numPr>
        <w:spacing w:line="276" w:lineRule="auto"/>
        <w:ind w:left="2127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44438A74" w14:textId="3AA00944" w:rsidR="00CF7DD2" w:rsidRPr="004877E4" w:rsidRDefault="00CF7DD2" w:rsidP="00CF7DD2">
      <w:pPr>
        <w:pStyle w:val="ListParagraph"/>
        <w:numPr>
          <w:ilvl w:val="1"/>
          <w:numId w:val="37"/>
        </w:numPr>
        <w:spacing w:line="276" w:lineRule="auto"/>
        <w:ind w:left="2127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zmiana wykonawcy spowodowałaby istotną niedogodność lub znaczne zwiększenie kosztów dla Zamawiającego,</w:t>
      </w:r>
    </w:p>
    <w:p w14:paraId="159439F4" w14:textId="5DA2D4B0" w:rsidR="00CF7DD2" w:rsidRPr="004877E4" w:rsidRDefault="00CF7DD2" w:rsidP="00CF7DD2">
      <w:pPr>
        <w:pStyle w:val="ListParagraph"/>
        <w:numPr>
          <w:ilvl w:val="1"/>
          <w:numId w:val="37"/>
        </w:numPr>
        <w:spacing w:line="276" w:lineRule="auto"/>
        <w:ind w:left="2127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lastRenderedPageBreak/>
        <w:t>wartość każdej kolejnej zmiany nie przekracza 50% wartości zamówienia określonej pierwotnie w umowie,</w:t>
      </w:r>
    </w:p>
    <w:p w14:paraId="436235F9" w14:textId="62EE7326" w:rsidR="000A0DC7" w:rsidRPr="004877E4" w:rsidRDefault="004D71A8" w:rsidP="009301B3">
      <w:pPr>
        <w:pStyle w:val="BodyTextFirstIndent2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Wszelkie zmiany postanowień umowy wymagają formy pisemnej pod rygorem nieważności. </w:t>
      </w:r>
      <w:r w:rsidR="000A0DC7" w:rsidRPr="004877E4">
        <w:rPr>
          <w:rFonts w:cstheme="minorHAnsi"/>
          <w:sz w:val="20"/>
          <w:szCs w:val="20"/>
          <w:lang w:val="pl-PL"/>
        </w:rPr>
        <w:t xml:space="preserve">Wystąpienie którejkolwiek z wymienionych wyżej okoliczności w zakresie mającym wpływ na przebieg realizacji zamówienia skutkuje tym, iż termin wykonania umowy może ulec odpowiedniemu przedłużeniu/zmianie o czas niezbędny do zakończenia wykonania jej przedmiotu w sposób należyty. Wszelkie opóźnienia/zmiany muszą być udokumentowane stosownymi protokołami podpisanymi przez Dostawcę i Zamawiającego, na podstawie których strony ustalą nowe terminy. </w:t>
      </w:r>
    </w:p>
    <w:p w14:paraId="3DBC0CC0" w14:textId="77777777" w:rsidR="004C1EDF" w:rsidRPr="004877E4" w:rsidRDefault="00C548D8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Klauzula informacyjna RODO</w:t>
      </w:r>
    </w:p>
    <w:p w14:paraId="15C8E8F8" w14:textId="5ADBCFB4" w:rsidR="00D70EBF" w:rsidRPr="004877E4" w:rsidRDefault="00D70EBF" w:rsidP="009F6C72">
      <w:pPr>
        <w:pStyle w:val="ListParagraph"/>
        <w:spacing w:after="120" w:line="276" w:lineRule="auto"/>
        <w:ind w:left="567"/>
        <w:contextualSpacing w:val="0"/>
        <w:jc w:val="both"/>
        <w:rPr>
          <w:rStyle w:val="ui-provider"/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dalej: RODO, Zamawiający informuję, że:</w:t>
      </w:r>
    </w:p>
    <w:p w14:paraId="5747AA56" w14:textId="2C7AB668" w:rsidR="0005538A" w:rsidRPr="004877E4" w:rsidRDefault="00D70EBF" w:rsidP="0005538A">
      <w:pPr>
        <w:pStyle w:val="ListParagraph"/>
        <w:numPr>
          <w:ilvl w:val="1"/>
          <w:numId w:val="12"/>
        </w:numPr>
        <w:spacing w:after="600" w:line="276" w:lineRule="auto"/>
        <w:ind w:left="1134" w:hanging="567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Administratorem Pani/Pana danych osobowych jest </w:t>
      </w:r>
      <w:r w:rsidR="0005538A" w:rsidRPr="004877E4">
        <w:rPr>
          <w:rStyle w:val="ui-provider"/>
          <w:rFonts w:cstheme="minorHAnsi"/>
          <w:sz w:val="20"/>
          <w:szCs w:val="20"/>
          <w:lang w:val="pl-PL"/>
        </w:rPr>
        <w:t xml:space="preserve">Demant Operations Poland Sp. z o.o., ul. </w:t>
      </w:r>
      <w:proofErr w:type="spellStart"/>
      <w:r w:rsidR="0005538A" w:rsidRPr="004877E4">
        <w:rPr>
          <w:rStyle w:val="ui-provider"/>
          <w:rFonts w:cstheme="minorHAnsi"/>
          <w:sz w:val="20"/>
          <w:szCs w:val="20"/>
          <w:lang w:val="pl-PL"/>
        </w:rPr>
        <w:t>Lubieszyńska</w:t>
      </w:r>
      <w:proofErr w:type="spellEnd"/>
      <w:r w:rsidR="0005538A" w:rsidRPr="004877E4">
        <w:rPr>
          <w:rStyle w:val="ui-provider"/>
          <w:rFonts w:cstheme="minorHAnsi"/>
          <w:sz w:val="20"/>
          <w:szCs w:val="20"/>
          <w:lang w:val="pl-PL"/>
        </w:rPr>
        <w:t xml:space="preserve"> 59, 72-006 Mierzyn</w:t>
      </w:r>
      <w:r w:rsidR="00403AF0" w:rsidRPr="004877E4">
        <w:rPr>
          <w:rStyle w:val="ui-provider"/>
          <w:rFonts w:cstheme="minorHAnsi"/>
          <w:sz w:val="20"/>
          <w:szCs w:val="20"/>
          <w:lang w:val="pl-PL"/>
        </w:rPr>
        <w:t xml:space="preserve">, NIP: </w:t>
      </w:r>
      <w:r w:rsidR="00FA74FA" w:rsidRPr="004877E4">
        <w:rPr>
          <w:rStyle w:val="ui-provider"/>
          <w:rFonts w:cstheme="minorHAnsi"/>
          <w:sz w:val="20"/>
          <w:szCs w:val="20"/>
          <w:lang w:val="pl-PL"/>
        </w:rPr>
        <w:t>7010074162.</w:t>
      </w:r>
    </w:p>
    <w:p w14:paraId="3631E168" w14:textId="69095EB3" w:rsidR="0005538A" w:rsidRPr="004877E4" w:rsidRDefault="00D70EBF" w:rsidP="0005538A">
      <w:pPr>
        <w:pStyle w:val="ListParagraph"/>
        <w:numPr>
          <w:ilvl w:val="1"/>
          <w:numId w:val="12"/>
        </w:numPr>
        <w:spacing w:after="600" w:line="276" w:lineRule="auto"/>
        <w:ind w:left="1134" w:hanging="567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Pani/Pana dane osobowe przetwarzane będą na podstawie art. 6 ust. 1 lit. c RODO w celu prowadzenia przedmiotowego postępowania o udzielenie zamówienia oraz zawarcia umowy, a podstawą prawną ich przetwarzania jest obowiązek prawny stosowania sformalizowanych procedur udzielania zamówień wynikający z </w:t>
      </w:r>
      <w:r w:rsidR="004C1EDF" w:rsidRPr="004877E4">
        <w:rPr>
          <w:rStyle w:val="ui-provider"/>
          <w:rFonts w:cstheme="minorHAnsi"/>
          <w:sz w:val="20"/>
          <w:szCs w:val="20"/>
          <w:lang w:val="pl-PL"/>
        </w:rPr>
        <w:t>„</w:t>
      </w:r>
      <w:r w:rsidR="00603CC0" w:rsidRPr="004877E4">
        <w:rPr>
          <w:rFonts w:cstheme="minorHAnsi"/>
          <w:sz w:val="20"/>
          <w:szCs w:val="20"/>
          <w:lang w:val="pl-PL"/>
        </w:rPr>
        <w:t>Załącznik nr 6: Zasada konkurencyjności w ramach inwestycji A 2.1.1</w:t>
      </w:r>
      <w:r w:rsidR="004C1EDF" w:rsidRPr="004877E4">
        <w:rPr>
          <w:rStyle w:val="ui-provider"/>
          <w:rFonts w:cstheme="minorHAnsi"/>
          <w:sz w:val="20"/>
          <w:szCs w:val="20"/>
          <w:lang w:val="pl-PL"/>
        </w:rPr>
        <w:t>”</w:t>
      </w:r>
      <w:r w:rsidR="00603CC0" w:rsidRPr="004877E4">
        <w:rPr>
          <w:rStyle w:val="ui-provider"/>
          <w:rFonts w:cstheme="minorHAnsi"/>
          <w:sz w:val="20"/>
          <w:szCs w:val="20"/>
          <w:lang w:val="pl-PL"/>
        </w:rPr>
        <w:t>.</w:t>
      </w:r>
    </w:p>
    <w:p w14:paraId="56A8FAFA" w14:textId="6079A814" w:rsidR="004C1EDF" w:rsidRPr="004877E4" w:rsidRDefault="00D70EBF" w:rsidP="0005538A">
      <w:pPr>
        <w:pStyle w:val="ListParagraph"/>
        <w:numPr>
          <w:ilvl w:val="1"/>
          <w:numId w:val="12"/>
        </w:numPr>
        <w:spacing w:after="600" w:line="276" w:lineRule="auto"/>
        <w:ind w:left="1134" w:hanging="567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Dane osobowe będą przetwarzane przez okres prowadzenia postępowania o udzielenie przedmiotowego zamówienia oraz po jego zakończeniu zgodnie z przepisami dotyczącymi archiwizacji oraz trwałości projektu (jeżeli dotyczy)</w:t>
      </w:r>
      <w:r w:rsidR="002B448D" w:rsidRPr="004877E4">
        <w:rPr>
          <w:rStyle w:val="ui-provider"/>
          <w:rFonts w:cstheme="minorHAnsi"/>
          <w:sz w:val="20"/>
          <w:szCs w:val="20"/>
          <w:lang w:val="pl-PL"/>
        </w:rPr>
        <w:t>.</w:t>
      </w:r>
    </w:p>
    <w:p w14:paraId="3D506EF2" w14:textId="77777777" w:rsidR="0005538A" w:rsidRPr="004877E4" w:rsidRDefault="00D70EBF" w:rsidP="0005538A">
      <w:pPr>
        <w:pStyle w:val="ListParagraph"/>
        <w:numPr>
          <w:ilvl w:val="1"/>
          <w:numId w:val="12"/>
        </w:numPr>
        <w:spacing w:after="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Przetwarzane dane osobowe mogą być pozyskiwane od </w:t>
      </w:r>
      <w:r w:rsidR="00F9458E" w:rsidRPr="004877E4">
        <w:rPr>
          <w:rStyle w:val="ui-provider"/>
          <w:rFonts w:cstheme="minorHAnsi"/>
          <w:sz w:val="20"/>
          <w:szCs w:val="20"/>
          <w:lang w:val="pl-PL"/>
        </w:rPr>
        <w:t>Dostawców</w:t>
      </w:r>
      <w:r w:rsidRPr="004877E4">
        <w:rPr>
          <w:rStyle w:val="ui-provider"/>
          <w:rFonts w:cstheme="minorHAnsi"/>
          <w:sz w:val="20"/>
          <w:szCs w:val="20"/>
          <w:lang w:val="pl-PL"/>
        </w:rPr>
        <w:t xml:space="preserve">, których dane dotyczą lub innych podmiotów, na których zasoby powołują się </w:t>
      </w:r>
      <w:r w:rsidR="00F9458E" w:rsidRPr="004877E4">
        <w:rPr>
          <w:rStyle w:val="ui-provider"/>
          <w:rFonts w:cstheme="minorHAnsi"/>
          <w:sz w:val="20"/>
          <w:szCs w:val="20"/>
          <w:lang w:val="pl-PL"/>
        </w:rPr>
        <w:t>Dostawcy</w:t>
      </w:r>
      <w:r w:rsidR="002B448D" w:rsidRPr="004877E4">
        <w:rPr>
          <w:rStyle w:val="ui-provider"/>
          <w:rFonts w:cstheme="minorHAnsi"/>
          <w:sz w:val="20"/>
          <w:szCs w:val="20"/>
          <w:lang w:val="pl-PL"/>
        </w:rPr>
        <w:t>.</w:t>
      </w:r>
    </w:p>
    <w:p w14:paraId="61EF829F" w14:textId="48B75BFA" w:rsidR="004C1EDF" w:rsidRPr="004877E4" w:rsidRDefault="00D70EBF" w:rsidP="0005538A">
      <w:pPr>
        <w:pStyle w:val="ListParagraph"/>
        <w:numPr>
          <w:ilvl w:val="1"/>
          <w:numId w:val="12"/>
        </w:numPr>
        <w:spacing w:after="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</w:t>
      </w:r>
      <w:r w:rsidR="002B448D" w:rsidRPr="004877E4">
        <w:rPr>
          <w:rStyle w:val="ui-provider"/>
          <w:rFonts w:cstheme="minorHAnsi"/>
          <w:sz w:val="20"/>
          <w:szCs w:val="20"/>
          <w:lang w:val="pl-PL"/>
        </w:rPr>
        <w:t>.</w:t>
      </w:r>
    </w:p>
    <w:p w14:paraId="27C9A475" w14:textId="72C1FFEF" w:rsidR="004C1EDF" w:rsidRPr="004877E4" w:rsidRDefault="00D70EBF" w:rsidP="0005538A">
      <w:pPr>
        <w:pStyle w:val="ListParagraph"/>
        <w:numPr>
          <w:ilvl w:val="1"/>
          <w:numId w:val="12"/>
        </w:numPr>
        <w:spacing w:after="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Dane osobowe mogą być przekazywane do organów publicznych i urzędów państwowych lub innych podmiotów upoważnionych na podstawie przepisów prawa lub wykonujących zadania realizowane w</w:t>
      </w:r>
      <w:r w:rsidR="00367D6D" w:rsidRPr="004877E4">
        <w:rPr>
          <w:rStyle w:val="ui-provider"/>
          <w:rFonts w:cstheme="minorHAnsi"/>
          <w:sz w:val="20"/>
          <w:szCs w:val="20"/>
          <w:lang w:val="pl-PL"/>
        </w:rPr>
        <w:t> 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interesie publicznym lub w ramach sprawowania władzy publicznej, w</w:t>
      </w:r>
      <w:r w:rsidR="002B448D" w:rsidRPr="004877E4">
        <w:rPr>
          <w:rStyle w:val="ui-provider"/>
          <w:rFonts w:cstheme="minorHAnsi"/>
          <w:sz w:val="20"/>
          <w:szCs w:val="20"/>
          <w:lang w:val="pl-PL"/>
        </w:rPr>
        <w:t> 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szczególności do podmiotów prowadzących działalność kontrolną wobec Zamawiającego.</w:t>
      </w:r>
    </w:p>
    <w:p w14:paraId="33322C6F" w14:textId="77777777" w:rsidR="004C1EDF" w:rsidRPr="004877E4" w:rsidRDefault="00D70EBF" w:rsidP="0005538A">
      <w:pPr>
        <w:pStyle w:val="ListParagraph"/>
        <w:numPr>
          <w:ilvl w:val="1"/>
          <w:numId w:val="12"/>
        </w:numPr>
        <w:spacing w:after="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Dane osobowe są przekazywane do podmiotów przetwarzających dane w imieniu administratora danych osobowych</w:t>
      </w:r>
      <w:r w:rsidR="002B448D" w:rsidRPr="004877E4">
        <w:rPr>
          <w:rStyle w:val="ui-provider"/>
          <w:rFonts w:cstheme="minorHAnsi"/>
          <w:sz w:val="20"/>
          <w:szCs w:val="20"/>
          <w:lang w:val="pl-PL"/>
        </w:rPr>
        <w:t>.</w:t>
      </w:r>
    </w:p>
    <w:p w14:paraId="5028103E" w14:textId="3C4B636D" w:rsidR="00D70EBF" w:rsidRPr="004877E4" w:rsidRDefault="00D70EBF" w:rsidP="009F6C72">
      <w:pPr>
        <w:pStyle w:val="ListParagraph"/>
        <w:numPr>
          <w:ilvl w:val="1"/>
          <w:numId w:val="12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Przysługuje Pani/Panu prawo do żądania od administratora danych osobowych:</w:t>
      </w:r>
    </w:p>
    <w:p w14:paraId="2D7AB434" w14:textId="3D702FEA" w:rsidR="00D70EBF" w:rsidRPr="004877E4" w:rsidRDefault="00D70EBF" w:rsidP="005A3798">
      <w:pPr>
        <w:pStyle w:val="ListParagraph"/>
        <w:numPr>
          <w:ilvl w:val="1"/>
          <w:numId w:val="20"/>
        </w:numPr>
        <w:spacing w:after="0" w:line="276" w:lineRule="auto"/>
        <w:ind w:left="1701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na podstawie art. 15 RODO prawo dostępu do danych osobowych dotyczących Pani</w:t>
      </w:r>
      <w:r w:rsidR="004C1EDF" w:rsidRPr="004877E4">
        <w:rPr>
          <w:rStyle w:val="ui-provider"/>
          <w:rFonts w:cstheme="minorHAnsi"/>
          <w:sz w:val="20"/>
          <w:szCs w:val="20"/>
          <w:lang w:val="pl-PL"/>
        </w:rPr>
        <w:t xml:space="preserve"> 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/</w:t>
      </w:r>
      <w:r w:rsidR="004C1EDF" w:rsidRPr="004877E4">
        <w:rPr>
          <w:rStyle w:val="ui-provider"/>
          <w:rFonts w:cstheme="minorHAnsi"/>
          <w:sz w:val="20"/>
          <w:szCs w:val="20"/>
          <w:lang w:val="pl-PL"/>
        </w:rPr>
        <w:t xml:space="preserve"> </w:t>
      </w:r>
      <w:r w:rsidRPr="004877E4">
        <w:rPr>
          <w:rStyle w:val="ui-provider"/>
          <w:rFonts w:cstheme="minorHAnsi"/>
          <w:sz w:val="20"/>
          <w:szCs w:val="20"/>
          <w:lang w:val="pl-PL"/>
        </w:rPr>
        <w:t>Pana,</w:t>
      </w:r>
    </w:p>
    <w:p w14:paraId="15D4F24E" w14:textId="3A607F0E" w:rsidR="00D70EBF" w:rsidRPr="004877E4" w:rsidRDefault="00D70EBF" w:rsidP="005A3798">
      <w:pPr>
        <w:pStyle w:val="ListParagraph"/>
        <w:numPr>
          <w:ilvl w:val="1"/>
          <w:numId w:val="20"/>
        </w:numPr>
        <w:spacing w:after="0" w:line="276" w:lineRule="auto"/>
        <w:ind w:left="1701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na podstawie art. 16 RODO prawo do sprostowania Pani/Pana danych osobowych,</w:t>
      </w:r>
    </w:p>
    <w:p w14:paraId="7B25AFC4" w14:textId="7C5E9346" w:rsidR="00D70EBF" w:rsidRPr="004877E4" w:rsidRDefault="00D70EBF" w:rsidP="005A3798">
      <w:pPr>
        <w:pStyle w:val="ListParagraph"/>
        <w:numPr>
          <w:ilvl w:val="1"/>
          <w:numId w:val="20"/>
        </w:numPr>
        <w:spacing w:after="0" w:line="276" w:lineRule="auto"/>
        <w:ind w:left="1701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na podstawie art. 18 RODO prawo żądania od administratora ograniczenia przetwarzania danych osobowych z zastrzeżeniem przypadków, o których mowa w art. 18 ust. 2 RODO,</w:t>
      </w:r>
    </w:p>
    <w:p w14:paraId="2F1B5E37" w14:textId="158546B5" w:rsidR="00D70EBF" w:rsidRPr="004877E4" w:rsidRDefault="00D70EBF" w:rsidP="005A3798">
      <w:pPr>
        <w:pStyle w:val="ListParagraph"/>
        <w:numPr>
          <w:ilvl w:val="1"/>
          <w:numId w:val="20"/>
        </w:numPr>
        <w:spacing w:line="276" w:lineRule="auto"/>
        <w:ind w:left="1701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prawo do wniesienia skargi do Prezesa Urzędu Ochrony Danych Osobowych, gdy uzna Pani/Pan, że przetwarzania danych osobowych Pani/Pana dotyczących narusza przepisy RODO.</w:t>
      </w:r>
    </w:p>
    <w:p w14:paraId="764B19A6" w14:textId="63F1492D" w:rsidR="00D70EBF" w:rsidRPr="004877E4" w:rsidRDefault="00D70EBF" w:rsidP="009F6C72">
      <w:pPr>
        <w:pStyle w:val="ListParagraph"/>
        <w:numPr>
          <w:ilvl w:val="1"/>
          <w:numId w:val="12"/>
        </w:numPr>
        <w:spacing w:after="120" w:line="276" w:lineRule="auto"/>
        <w:ind w:left="1134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Nie przysługuje Pani/Panu:</w:t>
      </w:r>
    </w:p>
    <w:p w14:paraId="0DD6AD46" w14:textId="2FF021F6" w:rsidR="00D70EBF" w:rsidRPr="004877E4" w:rsidRDefault="00D70EBF" w:rsidP="005A3798">
      <w:pPr>
        <w:pStyle w:val="ListParagraph"/>
        <w:numPr>
          <w:ilvl w:val="1"/>
          <w:numId w:val="21"/>
        </w:numPr>
        <w:spacing w:after="0" w:line="276" w:lineRule="auto"/>
        <w:ind w:left="1701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w związku z art. 17 ust. 3 lit. b, d lub e RODO prawo do usunięcia danych osobowych</w:t>
      </w:r>
      <w:r w:rsidR="004C1EDF" w:rsidRPr="004877E4">
        <w:rPr>
          <w:rStyle w:val="ui-provider"/>
          <w:rFonts w:cstheme="minorHAnsi"/>
          <w:sz w:val="20"/>
          <w:szCs w:val="20"/>
          <w:lang w:val="pl-PL"/>
        </w:rPr>
        <w:t>,</w:t>
      </w:r>
    </w:p>
    <w:p w14:paraId="7FC21045" w14:textId="6618BF3D" w:rsidR="00D70EBF" w:rsidRPr="004877E4" w:rsidRDefault="00D70EBF" w:rsidP="005A3798">
      <w:pPr>
        <w:pStyle w:val="ListParagraph"/>
        <w:numPr>
          <w:ilvl w:val="1"/>
          <w:numId w:val="21"/>
        </w:numPr>
        <w:spacing w:after="0" w:line="276" w:lineRule="auto"/>
        <w:ind w:left="1701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lastRenderedPageBreak/>
        <w:t>prawo do przenoszenia danych osobowych, o którym mowa w art. 20 RODO</w:t>
      </w:r>
      <w:r w:rsidR="004C1EDF" w:rsidRPr="004877E4">
        <w:rPr>
          <w:rStyle w:val="ui-provider"/>
          <w:rFonts w:cstheme="minorHAnsi"/>
          <w:sz w:val="20"/>
          <w:szCs w:val="20"/>
          <w:lang w:val="pl-PL"/>
        </w:rPr>
        <w:t>,</w:t>
      </w:r>
    </w:p>
    <w:p w14:paraId="1F459448" w14:textId="21288CE4" w:rsidR="00D70EBF" w:rsidRPr="004877E4" w:rsidRDefault="00D70EBF" w:rsidP="009F6C72">
      <w:pPr>
        <w:pStyle w:val="ListParagraph"/>
        <w:numPr>
          <w:ilvl w:val="1"/>
          <w:numId w:val="21"/>
        </w:numPr>
        <w:spacing w:after="120" w:line="276" w:lineRule="auto"/>
        <w:ind w:left="1701" w:hanging="567"/>
        <w:contextualSpacing w:val="0"/>
        <w:jc w:val="both"/>
        <w:rPr>
          <w:rStyle w:val="ui-provider"/>
          <w:rFonts w:cstheme="minorHAnsi"/>
          <w:sz w:val="20"/>
          <w:szCs w:val="20"/>
          <w:lang w:val="pl-PL"/>
        </w:rPr>
      </w:pPr>
      <w:r w:rsidRPr="004877E4">
        <w:rPr>
          <w:rStyle w:val="ui-provider"/>
          <w:rFonts w:cstheme="minorHAnsi"/>
          <w:sz w:val="20"/>
          <w:szCs w:val="20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2324D5D5" w14:textId="702FA55E" w:rsidR="009F4111" w:rsidRPr="004877E4" w:rsidRDefault="0072314D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Postanowienia</w:t>
      </w:r>
      <w:r w:rsidRPr="004877E4">
        <w:rPr>
          <w:rFonts w:cstheme="minorHAnsi"/>
          <w:b/>
          <w:bCs/>
          <w:sz w:val="20"/>
          <w:szCs w:val="20"/>
          <w:lang w:val="pl-PL"/>
        </w:rPr>
        <w:t xml:space="preserve"> końcowe</w:t>
      </w:r>
    </w:p>
    <w:p w14:paraId="2A995BE4" w14:textId="568BCFE1" w:rsidR="00B11C25" w:rsidRPr="004877E4" w:rsidRDefault="00B11C25" w:rsidP="009F6C72">
      <w:pPr>
        <w:pStyle w:val="ListParagraph"/>
        <w:numPr>
          <w:ilvl w:val="0"/>
          <w:numId w:val="1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Wszelka komunikacja w postępowaniu o udzielenie zamówienia, w tym</w:t>
      </w:r>
      <w:r w:rsidR="00A64030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>składanie ofert, wymiana informacji między Zamawiającym a Oferentami, w</w:t>
      </w:r>
      <w:r w:rsidR="0027082D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>tym zadawanie pytań dotyczących zapytania ofertowego oraz przekazywanie dokumentów i</w:t>
      </w:r>
      <w:r w:rsidR="00A45C29" w:rsidRPr="004877E4">
        <w:rPr>
          <w:rFonts w:cstheme="minorHAnsi"/>
          <w:sz w:val="20"/>
          <w:szCs w:val="20"/>
          <w:lang w:val="pl-PL"/>
        </w:rPr>
        <w:t> </w:t>
      </w:r>
      <w:r w:rsidRPr="004877E4">
        <w:rPr>
          <w:rFonts w:cstheme="minorHAnsi"/>
          <w:sz w:val="20"/>
          <w:szCs w:val="20"/>
          <w:lang w:val="pl-PL"/>
        </w:rPr>
        <w:t xml:space="preserve">oświadczeń odbywa się za pomocą </w:t>
      </w:r>
      <w:r w:rsidR="00A64030" w:rsidRPr="004877E4">
        <w:rPr>
          <w:rFonts w:cstheme="minorHAnsi"/>
          <w:sz w:val="20"/>
          <w:szCs w:val="20"/>
          <w:lang w:val="pl-PL"/>
        </w:rPr>
        <w:t xml:space="preserve">podanego </w:t>
      </w:r>
      <w:r w:rsidR="00F9198E" w:rsidRPr="004877E4">
        <w:rPr>
          <w:rFonts w:cstheme="minorHAnsi"/>
          <w:sz w:val="20"/>
          <w:szCs w:val="20"/>
          <w:lang w:val="pl-PL"/>
        </w:rPr>
        <w:t>w pkt. 1 adresu e-mail.</w:t>
      </w:r>
    </w:p>
    <w:p w14:paraId="528E2628" w14:textId="77777777" w:rsidR="00DA73F9" w:rsidRPr="004877E4" w:rsidRDefault="00DA73F9" w:rsidP="00DA73F9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Oferenci mają prawo do zadawania pytań do treści zapytania ofertowego poprzez podany w pkt. 1 adres e-mail nie później niż 7 dzień przed terminem składania ofert.</w:t>
      </w:r>
    </w:p>
    <w:p w14:paraId="325AB1C3" w14:textId="77777777" w:rsidR="00DA73F9" w:rsidRPr="004877E4" w:rsidRDefault="00DA73F9" w:rsidP="00DA73F9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Zamawiający będzie udzielał odpowiedzi na otrzymane pytania w ciągu około 5 dni roboczych.</w:t>
      </w:r>
    </w:p>
    <w:p w14:paraId="2AAB433B" w14:textId="2B9B5965" w:rsidR="00FD2D64" w:rsidRPr="004877E4" w:rsidRDefault="00E10549" w:rsidP="009F6C72">
      <w:pPr>
        <w:pStyle w:val="ListParagraph"/>
        <w:numPr>
          <w:ilvl w:val="0"/>
          <w:numId w:val="1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O wyborze najkorzystniejszej oferty Zamawiający </w:t>
      </w:r>
      <w:r w:rsidR="00B11C25" w:rsidRPr="004877E4">
        <w:rPr>
          <w:rFonts w:cstheme="minorHAnsi"/>
          <w:sz w:val="20"/>
          <w:szCs w:val="20"/>
          <w:lang w:val="pl-PL"/>
        </w:rPr>
        <w:t xml:space="preserve">poinformuje za pośrednictwem </w:t>
      </w:r>
      <w:r w:rsidR="004D5C53" w:rsidRPr="004877E4">
        <w:rPr>
          <w:rFonts w:cstheme="minorHAnsi"/>
          <w:sz w:val="20"/>
          <w:szCs w:val="20"/>
          <w:lang w:val="pl-PL"/>
        </w:rPr>
        <w:t>strony internetowej</w:t>
      </w:r>
      <w:r w:rsidR="00B11C25" w:rsidRPr="004877E4">
        <w:rPr>
          <w:rFonts w:cstheme="minorHAnsi"/>
          <w:sz w:val="20"/>
          <w:szCs w:val="20"/>
          <w:lang w:val="pl-PL"/>
        </w:rPr>
        <w:t>.</w:t>
      </w:r>
    </w:p>
    <w:p w14:paraId="209AB29F" w14:textId="12B5FEE8" w:rsidR="00FD2D64" w:rsidRPr="004877E4" w:rsidRDefault="00E10549" w:rsidP="009F6C72">
      <w:pPr>
        <w:pStyle w:val="ListParagraph"/>
        <w:numPr>
          <w:ilvl w:val="0"/>
          <w:numId w:val="1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 xml:space="preserve">Złożenie oferty jest równoznaczne z wyrażeniem zgody na publikację danych </w:t>
      </w:r>
      <w:r w:rsidR="00FF08A5" w:rsidRPr="004877E4">
        <w:rPr>
          <w:rFonts w:cstheme="minorHAnsi"/>
          <w:sz w:val="20"/>
          <w:szCs w:val="20"/>
          <w:lang w:val="pl-PL"/>
        </w:rPr>
        <w:t>O</w:t>
      </w:r>
      <w:r w:rsidRPr="004877E4">
        <w:rPr>
          <w:rFonts w:cstheme="minorHAnsi"/>
          <w:sz w:val="20"/>
          <w:szCs w:val="20"/>
          <w:lang w:val="pl-PL"/>
        </w:rPr>
        <w:t xml:space="preserve">ferenta oraz oferowanych warunków </w:t>
      </w:r>
      <w:r w:rsidR="00FF08A5" w:rsidRPr="004877E4">
        <w:rPr>
          <w:rFonts w:cstheme="minorHAnsi"/>
          <w:sz w:val="20"/>
          <w:szCs w:val="20"/>
          <w:lang w:val="pl-PL"/>
        </w:rPr>
        <w:t xml:space="preserve">realizacji </w:t>
      </w:r>
      <w:r w:rsidRPr="004877E4">
        <w:rPr>
          <w:rFonts w:cstheme="minorHAnsi"/>
          <w:sz w:val="20"/>
          <w:szCs w:val="20"/>
          <w:lang w:val="pl-PL"/>
        </w:rPr>
        <w:t>zamówienia określonych w ofercie.</w:t>
      </w:r>
    </w:p>
    <w:p w14:paraId="4BE7DF91" w14:textId="7EAF9D83" w:rsidR="00E6000F" w:rsidRPr="004877E4" w:rsidRDefault="00E10549" w:rsidP="009F6C72">
      <w:pPr>
        <w:pStyle w:val="ListParagraph"/>
        <w:numPr>
          <w:ilvl w:val="0"/>
          <w:numId w:val="13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Oferenci ponoszą wszelkie koszty związane z przygotowaniem i złożeniem oferty we własnym zakresie.</w:t>
      </w:r>
      <w:r w:rsidR="00FF08A5" w:rsidRPr="004877E4">
        <w:rPr>
          <w:rFonts w:cstheme="minorHAnsi"/>
          <w:sz w:val="20"/>
          <w:szCs w:val="20"/>
          <w:lang w:val="pl-PL"/>
        </w:rPr>
        <w:t xml:space="preserve"> </w:t>
      </w:r>
      <w:r w:rsidRPr="004877E4">
        <w:rPr>
          <w:rFonts w:cstheme="minorHAnsi"/>
          <w:sz w:val="20"/>
          <w:szCs w:val="20"/>
          <w:lang w:val="pl-PL"/>
        </w:rPr>
        <w:t xml:space="preserve">Oferenci zobowiązują się nie </w:t>
      </w:r>
      <w:r w:rsidR="00B11C25" w:rsidRPr="004877E4">
        <w:rPr>
          <w:rFonts w:cstheme="minorHAnsi"/>
          <w:sz w:val="20"/>
          <w:szCs w:val="20"/>
          <w:lang w:val="pl-PL"/>
        </w:rPr>
        <w:t>rościć</w:t>
      </w:r>
      <w:r w:rsidRPr="004877E4">
        <w:rPr>
          <w:rFonts w:cstheme="minorHAnsi"/>
          <w:sz w:val="20"/>
          <w:szCs w:val="20"/>
          <w:lang w:val="pl-PL"/>
        </w:rPr>
        <w:t xml:space="preserve"> </w:t>
      </w:r>
      <w:r w:rsidR="00B11C25" w:rsidRPr="004877E4">
        <w:rPr>
          <w:rFonts w:cstheme="minorHAnsi"/>
          <w:sz w:val="20"/>
          <w:szCs w:val="20"/>
          <w:lang w:val="pl-PL"/>
        </w:rPr>
        <w:t>z tego tytułu żadnych żądań względem Zamawiającego.</w:t>
      </w:r>
    </w:p>
    <w:p w14:paraId="5A88E689" w14:textId="0914F68C" w:rsidR="002A5E3A" w:rsidRPr="004877E4" w:rsidRDefault="002A5E3A" w:rsidP="009F6C72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4877E4">
        <w:rPr>
          <w:rStyle w:val="ui-provider"/>
          <w:rFonts w:cstheme="minorHAnsi"/>
          <w:b/>
          <w:bCs/>
          <w:sz w:val="20"/>
          <w:szCs w:val="20"/>
          <w:lang w:val="pl-PL"/>
        </w:rPr>
        <w:t>Załączniki</w:t>
      </w:r>
    </w:p>
    <w:p w14:paraId="5CF82184" w14:textId="367782BE" w:rsidR="004C1EDF" w:rsidRPr="004877E4" w:rsidRDefault="00A45C29" w:rsidP="00AA6767">
      <w:pPr>
        <w:pStyle w:val="ListParagraph"/>
        <w:numPr>
          <w:ilvl w:val="0"/>
          <w:numId w:val="22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Wzór f</w:t>
      </w:r>
      <w:r w:rsidR="002A5E3A" w:rsidRPr="004877E4">
        <w:rPr>
          <w:rFonts w:cstheme="minorHAnsi"/>
          <w:sz w:val="20"/>
          <w:szCs w:val="20"/>
          <w:lang w:val="pl-PL"/>
        </w:rPr>
        <w:t>ormularz</w:t>
      </w:r>
      <w:r w:rsidRPr="004877E4">
        <w:rPr>
          <w:rFonts w:cstheme="minorHAnsi"/>
          <w:sz w:val="20"/>
          <w:szCs w:val="20"/>
          <w:lang w:val="pl-PL"/>
        </w:rPr>
        <w:t>a</w:t>
      </w:r>
      <w:r w:rsidR="002A5E3A" w:rsidRPr="004877E4">
        <w:rPr>
          <w:rFonts w:cstheme="minorHAnsi"/>
          <w:sz w:val="20"/>
          <w:szCs w:val="20"/>
          <w:lang w:val="pl-PL"/>
        </w:rPr>
        <w:t xml:space="preserve"> oferty</w:t>
      </w:r>
    </w:p>
    <w:p w14:paraId="165A20E9" w14:textId="7F5290A4" w:rsidR="00D441E8" w:rsidRPr="004877E4" w:rsidRDefault="00D441E8" w:rsidP="00AA6767">
      <w:pPr>
        <w:pStyle w:val="ListParagraph"/>
        <w:numPr>
          <w:ilvl w:val="0"/>
          <w:numId w:val="22"/>
        </w:numPr>
        <w:spacing w:after="120" w:line="276" w:lineRule="auto"/>
        <w:ind w:left="1134" w:hanging="56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4877E4">
        <w:rPr>
          <w:rFonts w:cstheme="minorHAnsi"/>
          <w:sz w:val="20"/>
          <w:szCs w:val="20"/>
          <w:lang w:val="pl-PL"/>
        </w:rPr>
        <w:t>Wzór oświadczenia potwierdzającego spełnienie warunków uczestnictwa w postępowaniu ofertowym.</w:t>
      </w:r>
    </w:p>
    <w:sectPr w:rsidR="00D441E8" w:rsidRPr="004877E4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AC5B" w14:textId="77777777" w:rsidR="005079A9" w:rsidRDefault="005079A9" w:rsidP="00A84A5B">
      <w:pPr>
        <w:spacing w:after="0" w:line="240" w:lineRule="auto"/>
      </w:pPr>
      <w:r>
        <w:separator/>
      </w:r>
    </w:p>
  </w:endnote>
  <w:endnote w:type="continuationSeparator" w:id="0">
    <w:p w14:paraId="62580E66" w14:textId="77777777" w:rsidR="005079A9" w:rsidRDefault="005079A9" w:rsidP="00A84A5B">
      <w:pPr>
        <w:spacing w:after="0" w:line="240" w:lineRule="auto"/>
      </w:pPr>
      <w:r>
        <w:continuationSeparator/>
      </w:r>
    </w:p>
  </w:endnote>
  <w:endnote w:type="continuationNotice" w:id="1">
    <w:p w14:paraId="515EC7A6" w14:textId="77777777" w:rsidR="005079A9" w:rsidRDefault="00507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602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09B06" w14:textId="1BE86C33" w:rsidR="002C560B" w:rsidRDefault="002C5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AC55B" w14:textId="7C680ABB" w:rsidR="00C64D60" w:rsidRPr="00F26BDD" w:rsidRDefault="00C64D60" w:rsidP="00F26BDD">
    <w:pPr>
      <w:pStyle w:val="Footer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946C" w14:textId="77777777" w:rsidR="005079A9" w:rsidRDefault="005079A9" w:rsidP="00A84A5B">
      <w:pPr>
        <w:spacing w:after="0" w:line="240" w:lineRule="auto"/>
      </w:pPr>
      <w:r>
        <w:separator/>
      </w:r>
    </w:p>
  </w:footnote>
  <w:footnote w:type="continuationSeparator" w:id="0">
    <w:p w14:paraId="2173F4E8" w14:textId="77777777" w:rsidR="005079A9" w:rsidRDefault="005079A9" w:rsidP="00A84A5B">
      <w:pPr>
        <w:spacing w:after="0" w:line="240" w:lineRule="auto"/>
      </w:pPr>
      <w:r>
        <w:continuationSeparator/>
      </w:r>
    </w:p>
  </w:footnote>
  <w:footnote w:type="continuationNotice" w:id="1">
    <w:p w14:paraId="7474254D" w14:textId="77777777" w:rsidR="005079A9" w:rsidRDefault="00507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077B" w14:textId="649AD3F2" w:rsidR="00A9274C" w:rsidRDefault="00A9274C" w:rsidP="00A927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9AE"/>
    <w:multiLevelType w:val="hybridMultilevel"/>
    <w:tmpl w:val="8A0090E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C26A0"/>
    <w:multiLevelType w:val="hybridMultilevel"/>
    <w:tmpl w:val="4A8C5A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34E"/>
    <w:multiLevelType w:val="hybridMultilevel"/>
    <w:tmpl w:val="05FAB8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379"/>
    <w:multiLevelType w:val="hybridMultilevel"/>
    <w:tmpl w:val="90DCBDEC"/>
    <w:lvl w:ilvl="0" w:tplc="C212DB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560E8"/>
    <w:multiLevelType w:val="hybridMultilevel"/>
    <w:tmpl w:val="B8BEC6EC"/>
    <w:lvl w:ilvl="0" w:tplc="C71C22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1670EF"/>
    <w:multiLevelType w:val="hybridMultilevel"/>
    <w:tmpl w:val="D944B522"/>
    <w:lvl w:ilvl="0" w:tplc="FAAAF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FE1163"/>
    <w:multiLevelType w:val="hybridMultilevel"/>
    <w:tmpl w:val="F5EC1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50A9"/>
    <w:multiLevelType w:val="hybridMultilevel"/>
    <w:tmpl w:val="05FAB8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20C3"/>
    <w:multiLevelType w:val="hybridMultilevel"/>
    <w:tmpl w:val="F76EF4B4"/>
    <w:lvl w:ilvl="0" w:tplc="5712CA68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153E89"/>
    <w:multiLevelType w:val="hybridMultilevel"/>
    <w:tmpl w:val="BB1CB2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02C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1542"/>
    <w:multiLevelType w:val="hybridMultilevel"/>
    <w:tmpl w:val="523E772C"/>
    <w:lvl w:ilvl="0" w:tplc="0E02CF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3F57BA3"/>
    <w:multiLevelType w:val="hybridMultilevel"/>
    <w:tmpl w:val="D0F84954"/>
    <w:lvl w:ilvl="0" w:tplc="0E0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E4AF1"/>
    <w:multiLevelType w:val="hybridMultilevel"/>
    <w:tmpl w:val="22AEF4EC"/>
    <w:lvl w:ilvl="0" w:tplc="B12695B2">
      <w:start w:val="1"/>
      <w:numFmt w:val="lowerLetter"/>
      <w:lvlText w:val="%1)"/>
      <w:lvlJc w:val="left"/>
      <w:pPr>
        <w:ind w:left="20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7EE5B05"/>
    <w:multiLevelType w:val="hybridMultilevel"/>
    <w:tmpl w:val="5D40C062"/>
    <w:lvl w:ilvl="0" w:tplc="7E6A1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2648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1C67"/>
    <w:multiLevelType w:val="hybridMultilevel"/>
    <w:tmpl w:val="7A3848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16DB0"/>
    <w:multiLevelType w:val="hybridMultilevel"/>
    <w:tmpl w:val="5AF85516"/>
    <w:lvl w:ilvl="0" w:tplc="DE0C0D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7E6A1FC2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C7B"/>
    <w:multiLevelType w:val="hybridMultilevel"/>
    <w:tmpl w:val="D416D366"/>
    <w:lvl w:ilvl="0" w:tplc="B212F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6A7816"/>
    <w:multiLevelType w:val="hybridMultilevel"/>
    <w:tmpl w:val="05FAB8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0CD4"/>
    <w:multiLevelType w:val="hybridMultilevel"/>
    <w:tmpl w:val="BE62559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8A76ED"/>
    <w:multiLevelType w:val="hybridMultilevel"/>
    <w:tmpl w:val="930479D4"/>
    <w:lvl w:ilvl="0" w:tplc="0E0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02C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272BD"/>
    <w:multiLevelType w:val="hybridMultilevel"/>
    <w:tmpl w:val="11B24278"/>
    <w:lvl w:ilvl="0" w:tplc="0E02CF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441AD"/>
    <w:multiLevelType w:val="hybridMultilevel"/>
    <w:tmpl w:val="8A0090E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82E28"/>
    <w:multiLevelType w:val="hybridMultilevel"/>
    <w:tmpl w:val="D7AEB70E"/>
    <w:lvl w:ilvl="0" w:tplc="0E0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57A9B"/>
    <w:multiLevelType w:val="hybridMultilevel"/>
    <w:tmpl w:val="CB202B7A"/>
    <w:lvl w:ilvl="0" w:tplc="0E0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567D8"/>
    <w:multiLevelType w:val="hybridMultilevel"/>
    <w:tmpl w:val="8A0090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B14C1C"/>
    <w:multiLevelType w:val="hybridMultilevel"/>
    <w:tmpl w:val="49189E76"/>
    <w:lvl w:ilvl="0" w:tplc="0E02CF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3C65BD"/>
    <w:multiLevelType w:val="hybridMultilevel"/>
    <w:tmpl w:val="7A38485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C81BCD"/>
    <w:multiLevelType w:val="hybridMultilevel"/>
    <w:tmpl w:val="65085A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6676371"/>
    <w:multiLevelType w:val="multilevel"/>
    <w:tmpl w:val="A00EB34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BD4D5E"/>
    <w:multiLevelType w:val="hybridMultilevel"/>
    <w:tmpl w:val="BE62559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E8753C"/>
    <w:multiLevelType w:val="hybridMultilevel"/>
    <w:tmpl w:val="451A4C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44A69"/>
    <w:multiLevelType w:val="hybridMultilevel"/>
    <w:tmpl w:val="887C89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02C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F65BE"/>
    <w:multiLevelType w:val="hybridMultilevel"/>
    <w:tmpl w:val="03C03BC6"/>
    <w:lvl w:ilvl="0" w:tplc="AE0A4C2C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8061A4"/>
    <w:multiLevelType w:val="hybridMultilevel"/>
    <w:tmpl w:val="396EA0D4"/>
    <w:lvl w:ilvl="0" w:tplc="AF84CB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FC0BB7"/>
    <w:multiLevelType w:val="hybridMultilevel"/>
    <w:tmpl w:val="480C7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315"/>
    <w:multiLevelType w:val="hybridMultilevel"/>
    <w:tmpl w:val="1108BF4E"/>
    <w:lvl w:ilvl="0" w:tplc="C434A7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562C8"/>
    <w:multiLevelType w:val="hybridMultilevel"/>
    <w:tmpl w:val="47F4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E46AC"/>
    <w:multiLevelType w:val="hybridMultilevel"/>
    <w:tmpl w:val="F69C5EC2"/>
    <w:lvl w:ilvl="0" w:tplc="7E6A1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C6A74"/>
    <w:multiLevelType w:val="hybridMultilevel"/>
    <w:tmpl w:val="9342D320"/>
    <w:lvl w:ilvl="0" w:tplc="AF84CB8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 w15:restartNumberingAfterBreak="0">
    <w:nsid w:val="7F0004AF"/>
    <w:multiLevelType w:val="hybridMultilevel"/>
    <w:tmpl w:val="967CA5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320C0"/>
    <w:multiLevelType w:val="hybridMultilevel"/>
    <w:tmpl w:val="1E2E32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C69CFFAC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HAnsi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6628131">
    <w:abstractNumId w:val="28"/>
  </w:num>
  <w:num w:numId="2" w16cid:durableId="58476836">
    <w:abstractNumId w:val="13"/>
  </w:num>
  <w:num w:numId="3" w16cid:durableId="2051611385">
    <w:abstractNumId w:val="40"/>
  </w:num>
  <w:num w:numId="4" w16cid:durableId="574054774">
    <w:abstractNumId w:val="7"/>
  </w:num>
  <w:num w:numId="5" w16cid:durableId="1190608865">
    <w:abstractNumId w:val="17"/>
  </w:num>
  <w:num w:numId="6" w16cid:durableId="2061709997">
    <w:abstractNumId w:val="2"/>
  </w:num>
  <w:num w:numId="7" w16cid:durableId="1322201958">
    <w:abstractNumId w:val="38"/>
  </w:num>
  <w:num w:numId="8" w16cid:durableId="1387097682">
    <w:abstractNumId w:val="29"/>
  </w:num>
  <w:num w:numId="9" w16cid:durableId="1370716279">
    <w:abstractNumId w:val="14"/>
  </w:num>
  <w:num w:numId="10" w16cid:durableId="414132612">
    <w:abstractNumId w:val="35"/>
  </w:num>
  <w:num w:numId="11" w16cid:durableId="1621448910">
    <w:abstractNumId w:val="4"/>
  </w:num>
  <w:num w:numId="12" w16cid:durableId="1166477704">
    <w:abstractNumId w:val="15"/>
  </w:num>
  <w:num w:numId="13" w16cid:durableId="520751067">
    <w:abstractNumId w:val="34"/>
  </w:num>
  <w:num w:numId="14" w16cid:durableId="1476600815">
    <w:abstractNumId w:val="18"/>
  </w:num>
  <w:num w:numId="15" w16cid:durableId="583033190">
    <w:abstractNumId w:val="3"/>
  </w:num>
  <w:num w:numId="16" w16cid:durableId="1565681317">
    <w:abstractNumId w:val="26"/>
  </w:num>
  <w:num w:numId="17" w16cid:durableId="182522487">
    <w:abstractNumId w:val="24"/>
  </w:num>
  <w:num w:numId="18" w16cid:durableId="1538618322">
    <w:abstractNumId w:val="21"/>
  </w:num>
  <w:num w:numId="19" w16cid:durableId="682517400">
    <w:abstractNumId w:val="33"/>
  </w:num>
  <w:num w:numId="20" w16cid:durableId="47655732">
    <w:abstractNumId w:val="1"/>
  </w:num>
  <w:num w:numId="21" w16cid:durableId="1456680052">
    <w:abstractNumId w:val="30"/>
  </w:num>
  <w:num w:numId="22" w16cid:durableId="758915693">
    <w:abstractNumId w:val="37"/>
  </w:num>
  <w:num w:numId="23" w16cid:durableId="1845515154">
    <w:abstractNumId w:val="39"/>
  </w:num>
  <w:num w:numId="24" w16cid:durableId="1253323384">
    <w:abstractNumId w:val="9"/>
  </w:num>
  <w:num w:numId="25" w16cid:durableId="959267749">
    <w:abstractNumId w:val="25"/>
  </w:num>
  <w:num w:numId="26" w16cid:durableId="237793102">
    <w:abstractNumId w:val="20"/>
  </w:num>
  <w:num w:numId="27" w16cid:durableId="609554990">
    <w:abstractNumId w:val="32"/>
  </w:num>
  <w:num w:numId="28" w16cid:durableId="1034649542">
    <w:abstractNumId w:val="11"/>
  </w:num>
  <w:num w:numId="29" w16cid:durableId="578715050">
    <w:abstractNumId w:val="23"/>
  </w:num>
  <w:num w:numId="30" w16cid:durableId="1556042292">
    <w:abstractNumId w:val="27"/>
  </w:num>
  <w:num w:numId="31" w16cid:durableId="566501312">
    <w:abstractNumId w:val="8"/>
  </w:num>
  <w:num w:numId="32" w16cid:durableId="1459295721">
    <w:abstractNumId w:val="10"/>
  </w:num>
  <w:num w:numId="33" w16cid:durableId="1135175091">
    <w:abstractNumId w:val="19"/>
  </w:num>
  <w:num w:numId="34" w16cid:durableId="894511122">
    <w:abstractNumId w:val="6"/>
  </w:num>
  <w:num w:numId="35" w16cid:durableId="2028098599">
    <w:abstractNumId w:val="12"/>
  </w:num>
  <w:num w:numId="36" w16cid:durableId="1344742233">
    <w:abstractNumId w:val="22"/>
  </w:num>
  <w:num w:numId="37" w16cid:durableId="1665207454">
    <w:abstractNumId w:val="31"/>
  </w:num>
  <w:num w:numId="38" w16cid:durableId="1066152137">
    <w:abstractNumId w:val="0"/>
  </w:num>
  <w:num w:numId="39" w16cid:durableId="1502426728">
    <w:abstractNumId w:val="5"/>
  </w:num>
  <w:num w:numId="40" w16cid:durableId="2090033947">
    <w:abstractNumId w:val="16"/>
  </w:num>
  <w:num w:numId="41" w16cid:durableId="10046274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62928725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5B"/>
    <w:rsid w:val="00001641"/>
    <w:rsid w:val="000037AC"/>
    <w:rsid w:val="00004A9E"/>
    <w:rsid w:val="00006D64"/>
    <w:rsid w:val="00007163"/>
    <w:rsid w:val="000144D2"/>
    <w:rsid w:val="00015F3A"/>
    <w:rsid w:val="0002134A"/>
    <w:rsid w:val="00021CDE"/>
    <w:rsid w:val="00023F7A"/>
    <w:rsid w:val="00025B12"/>
    <w:rsid w:val="00027370"/>
    <w:rsid w:val="00034E14"/>
    <w:rsid w:val="00034F09"/>
    <w:rsid w:val="00042776"/>
    <w:rsid w:val="00046BD4"/>
    <w:rsid w:val="00052359"/>
    <w:rsid w:val="00053036"/>
    <w:rsid w:val="0005538A"/>
    <w:rsid w:val="00055D3A"/>
    <w:rsid w:val="0005623A"/>
    <w:rsid w:val="000568B1"/>
    <w:rsid w:val="00060DEB"/>
    <w:rsid w:val="00065BB2"/>
    <w:rsid w:val="000669A0"/>
    <w:rsid w:val="00072CB5"/>
    <w:rsid w:val="000743CD"/>
    <w:rsid w:val="000749DF"/>
    <w:rsid w:val="00074DDB"/>
    <w:rsid w:val="00084C0B"/>
    <w:rsid w:val="00084E42"/>
    <w:rsid w:val="00097C53"/>
    <w:rsid w:val="000A0DC7"/>
    <w:rsid w:val="000A33F0"/>
    <w:rsid w:val="000B3F56"/>
    <w:rsid w:val="000C194E"/>
    <w:rsid w:val="000C1F29"/>
    <w:rsid w:val="000C5347"/>
    <w:rsid w:val="000C5E44"/>
    <w:rsid w:val="000C70D9"/>
    <w:rsid w:val="000C7193"/>
    <w:rsid w:val="000E1626"/>
    <w:rsid w:val="000E3A5F"/>
    <w:rsid w:val="000E6152"/>
    <w:rsid w:val="000E6611"/>
    <w:rsid w:val="000F1701"/>
    <w:rsid w:val="000F3928"/>
    <w:rsid w:val="000F781B"/>
    <w:rsid w:val="00101974"/>
    <w:rsid w:val="00107227"/>
    <w:rsid w:val="00107F8F"/>
    <w:rsid w:val="0011393E"/>
    <w:rsid w:val="001166EA"/>
    <w:rsid w:val="001223B0"/>
    <w:rsid w:val="0012777B"/>
    <w:rsid w:val="00127EB5"/>
    <w:rsid w:val="00133C40"/>
    <w:rsid w:val="00135410"/>
    <w:rsid w:val="001373DF"/>
    <w:rsid w:val="00144D0A"/>
    <w:rsid w:val="001512C4"/>
    <w:rsid w:val="00151D66"/>
    <w:rsid w:val="00152EE3"/>
    <w:rsid w:val="00154666"/>
    <w:rsid w:val="0016472D"/>
    <w:rsid w:val="00164829"/>
    <w:rsid w:val="001652AF"/>
    <w:rsid w:val="00173A4E"/>
    <w:rsid w:val="00174DA2"/>
    <w:rsid w:val="00176F47"/>
    <w:rsid w:val="00187D29"/>
    <w:rsid w:val="001903C3"/>
    <w:rsid w:val="00190D9D"/>
    <w:rsid w:val="00194554"/>
    <w:rsid w:val="001A1926"/>
    <w:rsid w:val="001A58ED"/>
    <w:rsid w:val="001B2EF0"/>
    <w:rsid w:val="001B6291"/>
    <w:rsid w:val="001D0733"/>
    <w:rsid w:val="001D4F4A"/>
    <w:rsid w:val="001E554B"/>
    <w:rsid w:val="001F1540"/>
    <w:rsid w:val="001F59BB"/>
    <w:rsid w:val="001F71FF"/>
    <w:rsid w:val="00206961"/>
    <w:rsid w:val="00207FFB"/>
    <w:rsid w:val="0021336E"/>
    <w:rsid w:val="00213529"/>
    <w:rsid w:val="00215F84"/>
    <w:rsid w:val="002354E5"/>
    <w:rsid w:val="00244FDD"/>
    <w:rsid w:val="00245AF8"/>
    <w:rsid w:val="00245E0F"/>
    <w:rsid w:val="0025004D"/>
    <w:rsid w:val="00250E33"/>
    <w:rsid w:val="0025332C"/>
    <w:rsid w:val="002539C3"/>
    <w:rsid w:val="002549FB"/>
    <w:rsid w:val="00260155"/>
    <w:rsid w:val="002658CC"/>
    <w:rsid w:val="0026696F"/>
    <w:rsid w:val="0027027F"/>
    <w:rsid w:val="0027082D"/>
    <w:rsid w:val="0027170C"/>
    <w:rsid w:val="002770E9"/>
    <w:rsid w:val="00282217"/>
    <w:rsid w:val="002835AF"/>
    <w:rsid w:val="00283C71"/>
    <w:rsid w:val="00291897"/>
    <w:rsid w:val="002A455E"/>
    <w:rsid w:val="002A5E3A"/>
    <w:rsid w:val="002B21DF"/>
    <w:rsid w:val="002B448D"/>
    <w:rsid w:val="002C165A"/>
    <w:rsid w:val="002C3A6E"/>
    <w:rsid w:val="002C560B"/>
    <w:rsid w:val="002D3F82"/>
    <w:rsid w:val="002E203D"/>
    <w:rsid w:val="002F1D26"/>
    <w:rsid w:val="002F3360"/>
    <w:rsid w:val="002F765C"/>
    <w:rsid w:val="0030438D"/>
    <w:rsid w:val="00310781"/>
    <w:rsid w:val="00314A97"/>
    <w:rsid w:val="00316EC4"/>
    <w:rsid w:val="0033790F"/>
    <w:rsid w:val="00341075"/>
    <w:rsid w:val="00341DCD"/>
    <w:rsid w:val="003436FF"/>
    <w:rsid w:val="00344384"/>
    <w:rsid w:val="00344BBE"/>
    <w:rsid w:val="00344EE2"/>
    <w:rsid w:val="00347054"/>
    <w:rsid w:val="0034738A"/>
    <w:rsid w:val="00351AE5"/>
    <w:rsid w:val="003601FD"/>
    <w:rsid w:val="003620BB"/>
    <w:rsid w:val="003667BE"/>
    <w:rsid w:val="00367D6D"/>
    <w:rsid w:val="00373552"/>
    <w:rsid w:val="00381CEC"/>
    <w:rsid w:val="00385D9E"/>
    <w:rsid w:val="003874E1"/>
    <w:rsid w:val="0039479A"/>
    <w:rsid w:val="003A1FC5"/>
    <w:rsid w:val="003A352B"/>
    <w:rsid w:val="003A4713"/>
    <w:rsid w:val="003A6314"/>
    <w:rsid w:val="003B6273"/>
    <w:rsid w:val="003F58A0"/>
    <w:rsid w:val="004007A9"/>
    <w:rsid w:val="00403AF0"/>
    <w:rsid w:val="00404682"/>
    <w:rsid w:val="00406033"/>
    <w:rsid w:val="00411BC2"/>
    <w:rsid w:val="00414761"/>
    <w:rsid w:val="004150EC"/>
    <w:rsid w:val="00417227"/>
    <w:rsid w:val="00421793"/>
    <w:rsid w:val="004254C2"/>
    <w:rsid w:val="00427930"/>
    <w:rsid w:val="00430E9A"/>
    <w:rsid w:val="00441B89"/>
    <w:rsid w:val="00443C76"/>
    <w:rsid w:val="00447756"/>
    <w:rsid w:val="0045236B"/>
    <w:rsid w:val="00457C49"/>
    <w:rsid w:val="0046436E"/>
    <w:rsid w:val="00467B71"/>
    <w:rsid w:val="00470785"/>
    <w:rsid w:val="00470B14"/>
    <w:rsid w:val="00477C5C"/>
    <w:rsid w:val="00481071"/>
    <w:rsid w:val="00486489"/>
    <w:rsid w:val="004877E4"/>
    <w:rsid w:val="0049495C"/>
    <w:rsid w:val="00496CB0"/>
    <w:rsid w:val="00497908"/>
    <w:rsid w:val="004A0CD0"/>
    <w:rsid w:val="004A4FC3"/>
    <w:rsid w:val="004A5EB3"/>
    <w:rsid w:val="004A6E08"/>
    <w:rsid w:val="004B4C8F"/>
    <w:rsid w:val="004B5896"/>
    <w:rsid w:val="004C13C5"/>
    <w:rsid w:val="004C1EDF"/>
    <w:rsid w:val="004C481D"/>
    <w:rsid w:val="004C49A2"/>
    <w:rsid w:val="004C77B2"/>
    <w:rsid w:val="004D5C53"/>
    <w:rsid w:val="004D633B"/>
    <w:rsid w:val="004D71A8"/>
    <w:rsid w:val="004F2105"/>
    <w:rsid w:val="004F498A"/>
    <w:rsid w:val="004F5B3B"/>
    <w:rsid w:val="00505649"/>
    <w:rsid w:val="005079A9"/>
    <w:rsid w:val="00510636"/>
    <w:rsid w:val="00516F1E"/>
    <w:rsid w:val="00520C04"/>
    <w:rsid w:val="005278E0"/>
    <w:rsid w:val="005377AF"/>
    <w:rsid w:val="00540F82"/>
    <w:rsid w:val="00544C04"/>
    <w:rsid w:val="00550317"/>
    <w:rsid w:val="00551B5F"/>
    <w:rsid w:val="0055372D"/>
    <w:rsid w:val="00555784"/>
    <w:rsid w:val="00556963"/>
    <w:rsid w:val="005727AC"/>
    <w:rsid w:val="00575BED"/>
    <w:rsid w:val="00576FAC"/>
    <w:rsid w:val="005801CC"/>
    <w:rsid w:val="00580A80"/>
    <w:rsid w:val="0058479A"/>
    <w:rsid w:val="00591E24"/>
    <w:rsid w:val="00597FE1"/>
    <w:rsid w:val="005A3798"/>
    <w:rsid w:val="005A48EA"/>
    <w:rsid w:val="005A4ED9"/>
    <w:rsid w:val="005A67CC"/>
    <w:rsid w:val="005A798D"/>
    <w:rsid w:val="005A7CEC"/>
    <w:rsid w:val="005B03AD"/>
    <w:rsid w:val="005B10F9"/>
    <w:rsid w:val="005B47DE"/>
    <w:rsid w:val="005B7BAC"/>
    <w:rsid w:val="005C33AE"/>
    <w:rsid w:val="005C68ED"/>
    <w:rsid w:val="005C76FE"/>
    <w:rsid w:val="005D4015"/>
    <w:rsid w:val="005D47D5"/>
    <w:rsid w:val="005D6E0D"/>
    <w:rsid w:val="005E5D7E"/>
    <w:rsid w:val="005F1AEC"/>
    <w:rsid w:val="005F1C26"/>
    <w:rsid w:val="005F236E"/>
    <w:rsid w:val="005F31A2"/>
    <w:rsid w:val="005F6827"/>
    <w:rsid w:val="00603CC0"/>
    <w:rsid w:val="00603E6A"/>
    <w:rsid w:val="006135CF"/>
    <w:rsid w:val="00615B6C"/>
    <w:rsid w:val="00616A9B"/>
    <w:rsid w:val="0062063B"/>
    <w:rsid w:val="00632740"/>
    <w:rsid w:val="00652255"/>
    <w:rsid w:val="00663F15"/>
    <w:rsid w:val="00664FCF"/>
    <w:rsid w:val="00676518"/>
    <w:rsid w:val="00681530"/>
    <w:rsid w:val="00686390"/>
    <w:rsid w:val="00690DE2"/>
    <w:rsid w:val="006931AE"/>
    <w:rsid w:val="0069332F"/>
    <w:rsid w:val="00694A3A"/>
    <w:rsid w:val="00694D42"/>
    <w:rsid w:val="00695192"/>
    <w:rsid w:val="006A218C"/>
    <w:rsid w:val="006B0309"/>
    <w:rsid w:val="006B4ACD"/>
    <w:rsid w:val="006B5AE5"/>
    <w:rsid w:val="006C1A6E"/>
    <w:rsid w:val="006C3892"/>
    <w:rsid w:val="006C5AA0"/>
    <w:rsid w:val="006C624C"/>
    <w:rsid w:val="006C7534"/>
    <w:rsid w:val="006D7349"/>
    <w:rsid w:val="006E4043"/>
    <w:rsid w:val="006E46C7"/>
    <w:rsid w:val="006E490F"/>
    <w:rsid w:val="006E6839"/>
    <w:rsid w:val="006F20E0"/>
    <w:rsid w:val="006F5798"/>
    <w:rsid w:val="006F605C"/>
    <w:rsid w:val="006F68C8"/>
    <w:rsid w:val="006F7D4E"/>
    <w:rsid w:val="006F7E3B"/>
    <w:rsid w:val="007002E9"/>
    <w:rsid w:val="00704E02"/>
    <w:rsid w:val="007227D7"/>
    <w:rsid w:val="0072314D"/>
    <w:rsid w:val="0073066F"/>
    <w:rsid w:val="00731D17"/>
    <w:rsid w:val="007325D3"/>
    <w:rsid w:val="00733CA6"/>
    <w:rsid w:val="00742920"/>
    <w:rsid w:val="007550C2"/>
    <w:rsid w:val="007561F3"/>
    <w:rsid w:val="0075682F"/>
    <w:rsid w:val="00760CB0"/>
    <w:rsid w:val="00764C7E"/>
    <w:rsid w:val="007754FD"/>
    <w:rsid w:val="007840FB"/>
    <w:rsid w:val="0078538F"/>
    <w:rsid w:val="00785B81"/>
    <w:rsid w:val="00790738"/>
    <w:rsid w:val="007911C4"/>
    <w:rsid w:val="00792E5E"/>
    <w:rsid w:val="007936A9"/>
    <w:rsid w:val="007A1814"/>
    <w:rsid w:val="007A26F3"/>
    <w:rsid w:val="007A6384"/>
    <w:rsid w:val="007B06F7"/>
    <w:rsid w:val="007B241C"/>
    <w:rsid w:val="007C391B"/>
    <w:rsid w:val="007D593C"/>
    <w:rsid w:val="007D7945"/>
    <w:rsid w:val="007D7E37"/>
    <w:rsid w:val="007E4D76"/>
    <w:rsid w:val="007E60AD"/>
    <w:rsid w:val="007E6C82"/>
    <w:rsid w:val="007F3D73"/>
    <w:rsid w:val="007F3F65"/>
    <w:rsid w:val="007F7367"/>
    <w:rsid w:val="0080019C"/>
    <w:rsid w:val="008018C5"/>
    <w:rsid w:val="008020BC"/>
    <w:rsid w:val="008039D4"/>
    <w:rsid w:val="0080627F"/>
    <w:rsid w:val="00807AF1"/>
    <w:rsid w:val="00814C39"/>
    <w:rsid w:val="0082669C"/>
    <w:rsid w:val="00830AE9"/>
    <w:rsid w:val="00836E4F"/>
    <w:rsid w:val="00841F95"/>
    <w:rsid w:val="0084346D"/>
    <w:rsid w:val="00843F98"/>
    <w:rsid w:val="008443F9"/>
    <w:rsid w:val="00844F80"/>
    <w:rsid w:val="00850869"/>
    <w:rsid w:val="00851924"/>
    <w:rsid w:val="008550CD"/>
    <w:rsid w:val="008648FF"/>
    <w:rsid w:val="00871F4C"/>
    <w:rsid w:val="008804BE"/>
    <w:rsid w:val="00881FF5"/>
    <w:rsid w:val="00882858"/>
    <w:rsid w:val="008830F2"/>
    <w:rsid w:val="0088359E"/>
    <w:rsid w:val="008868A8"/>
    <w:rsid w:val="008A1C9A"/>
    <w:rsid w:val="008C2705"/>
    <w:rsid w:val="008C39E4"/>
    <w:rsid w:val="008C79D9"/>
    <w:rsid w:val="008D7E26"/>
    <w:rsid w:val="008F4D42"/>
    <w:rsid w:val="00902DA3"/>
    <w:rsid w:val="00903A0E"/>
    <w:rsid w:val="009057F7"/>
    <w:rsid w:val="00905A18"/>
    <w:rsid w:val="00907796"/>
    <w:rsid w:val="00911B06"/>
    <w:rsid w:val="00914C34"/>
    <w:rsid w:val="00917D2E"/>
    <w:rsid w:val="00924697"/>
    <w:rsid w:val="009275A3"/>
    <w:rsid w:val="009301B3"/>
    <w:rsid w:val="0093119E"/>
    <w:rsid w:val="00943343"/>
    <w:rsid w:val="009458DF"/>
    <w:rsid w:val="0095170D"/>
    <w:rsid w:val="0095178D"/>
    <w:rsid w:val="0095582D"/>
    <w:rsid w:val="00973667"/>
    <w:rsid w:val="00975B6D"/>
    <w:rsid w:val="00976B4B"/>
    <w:rsid w:val="00980447"/>
    <w:rsid w:val="0098658B"/>
    <w:rsid w:val="009A31D6"/>
    <w:rsid w:val="009A4A61"/>
    <w:rsid w:val="009B6906"/>
    <w:rsid w:val="009B6F60"/>
    <w:rsid w:val="009B7106"/>
    <w:rsid w:val="009C0DF0"/>
    <w:rsid w:val="009C1A6A"/>
    <w:rsid w:val="009C67BB"/>
    <w:rsid w:val="009C7E52"/>
    <w:rsid w:val="009D2971"/>
    <w:rsid w:val="009E24A4"/>
    <w:rsid w:val="009E327B"/>
    <w:rsid w:val="009E561F"/>
    <w:rsid w:val="009F00BE"/>
    <w:rsid w:val="009F4111"/>
    <w:rsid w:val="009F6C72"/>
    <w:rsid w:val="00A028DD"/>
    <w:rsid w:val="00A126F4"/>
    <w:rsid w:val="00A147B1"/>
    <w:rsid w:val="00A17744"/>
    <w:rsid w:val="00A254AE"/>
    <w:rsid w:val="00A45BDC"/>
    <w:rsid w:val="00A45C29"/>
    <w:rsid w:val="00A46344"/>
    <w:rsid w:val="00A4637E"/>
    <w:rsid w:val="00A54746"/>
    <w:rsid w:val="00A64030"/>
    <w:rsid w:val="00A64C19"/>
    <w:rsid w:val="00A76ED5"/>
    <w:rsid w:val="00A8445C"/>
    <w:rsid w:val="00A84A5B"/>
    <w:rsid w:val="00A85B54"/>
    <w:rsid w:val="00A86CFB"/>
    <w:rsid w:val="00A9098E"/>
    <w:rsid w:val="00A91FFF"/>
    <w:rsid w:val="00A9274C"/>
    <w:rsid w:val="00AA07E2"/>
    <w:rsid w:val="00AA0F0A"/>
    <w:rsid w:val="00AA109E"/>
    <w:rsid w:val="00AA2BBA"/>
    <w:rsid w:val="00AA6767"/>
    <w:rsid w:val="00AB5B33"/>
    <w:rsid w:val="00AD1BD3"/>
    <w:rsid w:val="00AE08A4"/>
    <w:rsid w:val="00AF22A3"/>
    <w:rsid w:val="00AF2540"/>
    <w:rsid w:val="00AF5999"/>
    <w:rsid w:val="00B00B59"/>
    <w:rsid w:val="00B02382"/>
    <w:rsid w:val="00B02EFC"/>
    <w:rsid w:val="00B05B77"/>
    <w:rsid w:val="00B11C25"/>
    <w:rsid w:val="00B172A0"/>
    <w:rsid w:val="00B17A0C"/>
    <w:rsid w:val="00B20135"/>
    <w:rsid w:val="00B203C6"/>
    <w:rsid w:val="00B20A60"/>
    <w:rsid w:val="00B22758"/>
    <w:rsid w:val="00B23C84"/>
    <w:rsid w:val="00B23F0B"/>
    <w:rsid w:val="00B33506"/>
    <w:rsid w:val="00B33B17"/>
    <w:rsid w:val="00B33D74"/>
    <w:rsid w:val="00B35E07"/>
    <w:rsid w:val="00B4217E"/>
    <w:rsid w:val="00B474DC"/>
    <w:rsid w:val="00B47AAC"/>
    <w:rsid w:val="00B546B7"/>
    <w:rsid w:val="00B608E2"/>
    <w:rsid w:val="00B61DB7"/>
    <w:rsid w:val="00B6516F"/>
    <w:rsid w:val="00B74F51"/>
    <w:rsid w:val="00B76658"/>
    <w:rsid w:val="00B83B5C"/>
    <w:rsid w:val="00B849E4"/>
    <w:rsid w:val="00B867CE"/>
    <w:rsid w:val="00B87411"/>
    <w:rsid w:val="00B9009A"/>
    <w:rsid w:val="00B9186E"/>
    <w:rsid w:val="00B9262A"/>
    <w:rsid w:val="00B93785"/>
    <w:rsid w:val="00B979A8"/>
    <w:rsid w:val="00BA0359"/>
    <w:rsid w:val="00BA23F0"/>
    <w:rsid w:val="00BA58FE"/>
    <w:rsid w:val="00BB427C"/>
    <w:rsid w:val="00BB466F"/>
    <w:rsid w:val="00BB7FF7"/>
    <w:rsid w:val="00BC262E"/>
    <w:rsid w:val="00BC2F1E"/>
    <w:rsid w:val="00BC50EB"/>
    <w:rsid w:val="00BC5ED3"/>
    <w:rsid w:val="00BD02E7"/>
    <w:rsid w:val="00BD5EA9"/>
    <w:rsid w:val="00BE03A4"/>
    <w:rsid w:val="00BE3CC4"/>
    <w:rsid w:val="00BE3F4C"/>
    <w:rsid w:val="00BE5663"/>
    <w:rsid w:val="00BE6F94"/>
    <w:rsid w:val="00BF00A5"/>
    <w:rsid w:val="00C025B5"/>
    <w:rsid w:val="00C06326"/>
    <w:rsid w:val="00C114A8"/>
    <w:rsid w:val="00C119A4"/>
    <w:rsid w:val="00C11E89"/>
    <w:rsid w:val="00C13EC8"/>
    <w:rsid w:val="00C2664F"/>
    <w:rsid w:val="00C308FB"/>
    <w:rsid w:val="00C3548F"/>
    <w:rsid w:val="00C4097E"/>
    <w:rsid w:val="00C473DC"/>
    <w:rsid w:val="00C519F4"/>
    <w:rsid w:val="00C52290"/>
    <w:rsid w:val="00C548D8"/>
    <w:rsid w:val="00C578A7"/>
    <w:rsid w:val="00C6175D"/>
    <w:rsid w:val="00C624E3"/>
    <w:rsid w:val="00C64D60"/>
    <w:rsid w:val="00C658D7"/>
    <w:rsid w:val="00C70526"/>
    <w:rsid w:val="00C71601"/>
    <w:rsid w:val="00C760AF"/>
    <w:rsid w:val="00C93237"/>
    <w:rsid w:val="00CA07B4"/>
    <w:rsid w:val="00CA4C3F"/>
    <w:rsid w:val="00CA53FC"/>
    <w:rsid w:val="00CB303E"/>
    <w:rsid w:val="00CB4F1B"/>
    <w:rsid w:val="00CC34D7"/>
    <w:rsid w:val="00CC416C"/>
    <w:rsid w:val="00CD074A"/>
    <w:rsid w:val="00CD26FA"/>
    <w:rsid w:val="00CD45B2"/>
    <w:rsid w:val="00CD7DAD"/>
    <w:rsid w:val="00CE6B52"/>
    <w:rsid w:val="00CF7543"/>
    <w:rsid w:val="00CF7DD2"/>
    <w:rsid w:val="00D025FE"/>
    <w:rsid w:val="00D05F40"/>
    <w:rsid w:val="00D06B1E"/>
    <w:rsid w:val="00D1028C"/>
    <w:rsid w:val="00D12681"/>
    <w:rsid w:val="00D13B7E"/>
    <w:rsid w:val="00D14B06"/>
    <w:rsid w:val="00D16A1A"/>
    <w:rsid w:val="00D17D79"/>
    <w:rsid w:val="00D17F3A"/>
    <w:rsid w:val="00D25E82"/>
    <w:rsid w:val="00D26CD7"/>
    <w:rsid w:val="00D27052"/>
    <w:rsid w:val="00D27A27"/>
    <w:rsid w:val="00D30AD2"/>
    <w:rsid w:val="00D31B0C"/>
    <w:rsid w:val="00D33658"/>
    <w:rsid w:val="00D343F5"/>
    <w:rsid w:val="00D42778"/>
    <w:rsid w:val="00D4343A"/>
    <w:rsid w:val="00D441E8"/>
    <w:rsid w:val="00D4527D"/>
    <w:rsid w:val="00D50832"/>
    <w:rsid w:val="00D61ECA"/>
    <w:rsid w:val="00D643C8"/>
    <w:rsid w:val="00D66094"/>
    <w:rsid w:val="00D67C85"/>
    <w:rsid w:val="00D70EBF"/>
    <w:rsid w:val="00D75201"/>
    <w:rsid w:val="00D75655"/>
    <w:rsid w:val="00D7572F"/>
    <w:rsid w:val="00D821B9"/>
    <w:rsid w:val="00D835F3"/>
    <w:rsid w:val="00D83A60"/>
    <w:rsid w:val="00D9012F"/>
    <w:rsid w:val="00D9169D"/>
    <w:rsid w:val="00D960A2"/>
    <w:rsid w:val="00DA0DC5"/>
    <w:rsid w:val="00DA1734"/>
    <w:rsid w:val="00DA4B82"/>
    <w:rsid w:val="00DA73F9"/>
    <w:rsid w:val="00DC61E6"/>
    <w:rsid w:val="00DD1814"/>
    <w:rsid w:val="00DD1B7C"/>
    <w:rsid w:val="00DD3564"/>
    <w:rsid w:val="00DD6BAB"/>
    <w:rsid w:val="00DE69DC"/>
    <w:rsid w:val="00DF1045"/>
    <w:rsid w:val="00DF32BC"/>
    <w:rsid w:val="00DF4653"/>
    <w:rsid w:val="00DF4C14"/>
    <w:rsid w:val="00E012E6"/>
    <w:rsid w:val="00E02000"/>
    <w:rsid w:val="00E07757"/>
    <w:rsid w:val="00E10549"/>
    <w:rsid w:val="00E118F8"/>
    <w:rsid w:val="00E23692"/>
    <w:rsid w:val="00E23D7E"/>
    <w:rsid w:val="00E300A1"/>
    <w:rsid w:val="00E34518"/>
    <w:rsid w:val="00E37A25"/>
    <w:rsid w:val="00E40112"/>
    <w:rsid w:val="00E41EE5"/>
    <w:rsid w:val="00E43A0B"/>
    <w:rsid w:val="00E45350"/>
    <w:rsid w:val="00E45812"/>
    <w:rsid w:val="00E477C6"/>
    <w:rsid w:val="00E5455C"/>
    <w:rsid w:val="00E55865"/>
    <w:rsid w:val="00E6000F"/>
    <w:rsid w:val="00E65AE9"/>
    <w:rsid w:val="00E67C93"/>
    <w:rsid w:val="00E729A1"/>
    <w:rsid w:val="00E74615"/>
    <w:rsid w:val="00E800DE"/>
    <w:rsid w:val="00E80A5A"/>
    <w:rsid w:val="00E84FA7"/>
    <w:rsid w:val="00EB67EE"/>
    <w:rsid w:val="00EC2BE6"/>
    <w:rsid w:val="00EC3790"/>
    <w:rsid w:val="00EC4016"/>
    <w:rsid w:val="00EC6789"/>
    <w:rsid w:val="00EC7B0C"/>
    <w:rsid w:val="00ED532D"/>
    <w:rsid w:val="00EF5F4B"/>
    <w:rsid w:val="00EF6522"/>
    <w:rsid w:val="00F0478F"/>
    <w:rsid w:val="00F063E7"/>
    <w:rsid w:val="00F11D0C"/>
    <w:rsid w:val="00F1300E"/>
    <w:rsid w:val="00F1375E"/>
    <w:rsid w:val="00F14E11"/>
    <w:rsid w:val="00F22A48"/>
    <w:rsid w:val="00F26BDD"/>
    <w:rsid w:val="00F40E12"/>
    <w:rsid w:val="00F41BD3"/>
    <w:rsid w:val="00F421A1"/>
    <w:rsid w:val="00F429A8"/>
    <w:rsid w:val="00F452EF"/>
    <w:rsid w:val="00F45987"/>
    <w:rsid w:val="00F45A03"/>
    <w:rsid w:val="00F513C6"/>
    <w:rsid w:val="00F56145"/>
    <w:rsid w:val="00F635BA"/>
    <w:rsid w:val="00F65947"/>
    <w:rsid w:val="00F70B06"/>
    <w:rsid w:val="00F7304B"/>
    <w:rsid w:val="00F739F1"/>
    <w:rsid w:val="00F73E73"/>
    <w:rsid w:val="00F75268"/>
    <w:rsid w:val="00F81A3A"/>
    <w:rsid w:val="00F90C89"/>
    <w:rsid w:val="00F917B5"/>
    <w:rsid w:val="00F9198E"/>
    <w:rsid w:val="00F9458E"/>
    <w:rsid w:val="00F95C3E"/>
    <w:rsid w:val="00F97DC1"/>
    <w:rsid w:val="00FA5CFC"/>
    <w:rsid w:val="00FA74FA"/>
    <w:rsid w:val="00FB0193"/>
    <w:rsid w:val="00FB0226"/>
    <w:rsid w:val="00FB7575"/>
    <w:rsid w:val="00FC44B1"/>
    <w:rsid w:val="00FD1F07"/>
    <w:rsid w:val="00FD2D64"/>
    <w:rsid w:val="00FE2C94"/>
    <w:rsid w:val="00FE75A2"/>
    <w:rsid w:val="00FF08A5"/>
    <w:rsid w:val="00FF2C01"/>
    <w:rsid w:val="00FF4200"/>
    <w:rsid w:val="00FF64FD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22EB8"/>
  <w15:chartTrackingRefBased/>
  <w15:docId w15:val="{AA6EE1F6-466B-4313-999A-4B524819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C70526"/>
  </w:style>
  <w:style w:type="character" w:styleId="Hyperlink">
    <w:name w:val="Hyperlink"/>
    <w:basedOn w:val="DefaultParagraphFont"/>
    <w:uiPriority w:val="99"/>
    <w:unhideWhenUsed/>
    <w:rsid w:val="00C705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C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53"/>
  </w:style>
  <w:style w:type="paragraph" w:styleId="Footer">
    <w:name w:val="footer"/>
    <w:basedOn w:val="Normal"/>
    <w:link w:val="FooterChar"/>
    <w:uiPriority w:val="99"/>
    <w:unhideWhenUsed/>
    <w:rsid w:val="00097C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53"/>
  </w:style>
  <w:style w:type="character" w:styleId="CommentReference">
    <w:name w:val="annotation reference"/>
    <w:basedOn w:val="DefaultParagraphFont"/>
    <w:uiPriority w:val="99"/>
    <w:semiHidden/>
    <w:unhideWhenUsed/>
    <w:rsid w:val="00366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B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43CD"/>
    <w:rPr>
      <w:color w:val="808080"/>
    </w:rPr>
  </w:style>
  <w:style w:type="paragraph" w:styleId="Revision">
    <w:name w:val="Revision"/>
    <w:hidden/>
    <w:uiPriority w:val="99"/>
    <w:semiHidden/>
    <w:rsid w:val="0034107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C1F29"/>
    <w:rPr>
      <w:color w:val="605E5C"/>
      <w:shd w:val="clear" w:color="auto" w:fill="E1DFDD"/>
    </w:rPr>
  </w:style>
  <w:style w:type="table" w:customStyle="1" w:styleId="TableGrid">
    <w:name w:val="TableGrid"/>
    <w:rsid w:val="002A5E3A"/>
    <w:pPr>
      <w:spacing w:after="0" w:line="240" w:lineRule="auto"/>
    </w:pPr>
    <w:rPr>
      <w:rFonts w:eastAsiaTheme="minorEastAsia"/>
      <w:kern w:val="0"/>
      <w:lang w:val="pl-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343F5"/>
  </w:style>
  <w:style w:type="character" w:customStyle="1" w:styleId="Heading1Char">
    <w:name w:val="Heading 1 Char"/>
    <w:basedOn w:val="DefaultParagraphFont"/>
    <w:link w:val="Heading1"/>
    <w:uiPriority w:val="9"/>
    <w:rsid w:val="00930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3">
    <w:name w:val="List 3"/>
    <w:basedOn w:val="Normal"/>
    <w:uiPriority w:val="99"/>
    <w:unhideWhenUsed/>
    <w:rsid w:val="009301B3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9301B3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301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01B3"/>
  </w:style>
  <w:style w:type="paragraph" w:styleId="BodyTextIndent">
    <w:name w:val="Body Text Indent"/>
    <w:basedOn w:val="Normal"/>
    <w:link w:val="BodyTextIndentChar"/>
    <w:uiPriority w:val="99"/>
    <w:unhideWhenUsed/>
    <w:rsid w:val="0093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301B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301B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3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mant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kot@deman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82e10f-5c09-4d7c-b730-4cda7fa296cb" xsi:nil="true"/>
    <lcf76f155ced4ddcb4097134ff3c332f xmlns="017854b3-146c-4ae2-80d4-9c00c88109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A494D5B21FD4EB77ADA1B79A3B5E2" ma:contentTypeVersion="" ma:contentTypeDescription="Create a new document." ma:contentTypeScope="" ma:versionID="e59cd2da3145b80a0629487fa3e4934f">
  <xsd:schema xmlns:xsd="http://www.w3.org/2001/XMLSchema" xmlns:xs="http://www.w3.org/2001/XMLSchema" xmlns:p="http://schemas.microsoft.com/office/2006/metadata/properties" xmlns:ns2="017854b3-146c-4ae2-80d4-9c00c88109e6" xmlns:ns3="1982e10f-5c09-4d7c-b730-4cda7fa296cb" targetNamespace="http://schemas.microsoft.com/office/2006/metadata/properties" ma:root="true" ma:fieldsID="5e8716844e909bbb375a9e48ded3a0ea" ns2:_="" ns3:_="">
    <xsd:import namespace="017854b3-146c-4ae2-80d4-9c00c88109e6"/>
    <xsd:import namespace="1982e10f-5c09-4d7c-b730-4cda7fa29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854b3-146c-4ae2-80d4-9c00c881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78eee82-d3ba-403b-bb0e-b224fb46d8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e10f-5c09-4d7c-b730-4cda7fa29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d25054-27f2-4e1c-b7cf-372c9e907075}" ma:internalName="TaxCatchAll" ma:showField="CatchAllData" ma:web="1982e10f-5c09-4d7c-b730-4cda7fa29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B12C-071B-4415-ADE3-25E37BA4026B}">
  <ds:schemaRefs>
    <ds:schemaRef ds:uri="http://schemas.microsoft.com/office/2006/metadata/properties"/>
    <ds:schemaRef ds:uri="http://schemas.microsoft.com/office/infopath/2007/PartnerControls"/>
    <ds:schemaRef ds:uri="1982e10f-5c09-4d7c-b730-4cda7fa296cb"/>
    <ds:schemaRef ds:uri="017854b3-146c-4ae2-80d4-9c00c88109e6"/>
  </ds:schemaRefs>
</ds:datastoreItem>
</file>

<file path=customXml/itemProps2.xml><?xml version="1.0" encoding="utf-8"?>
<ds:datastoreItem xmlns:ds="http://schemas.openxmlformats.org/officeDocument/2006/customXml" ds:itemID="{4DE39184-4B61-4BFF-A3FE-A39F48E82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4A4C3-7F65-4B9D-87DF-B605909DD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854b3-146c-4ae2-80d4-9c00c88109e6"/>
    <ds:schemaRef ds:uri="1982e10f-5c09-4d7c-b730-4cda7fa29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2BC6C-4150-4DB4-9734-86DDD222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3712</Words>
  <Characters>24502</Characters>
  <Application>Microsoft Office Word</Application>
  <DocSecurity>4</DocSecurity>
  <Lines>388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</Company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Smiech, Patrycja</dc:creator>
  <cp:keywords/>
  <dc:description/>
  <cp:lastModifiedBy>Agnieszka Brzegowa (ASBO)</cp:lastModifiedBy>
  <cp:revision>2</cp:revision>
  <cp:lastPrinted>2023-08-30T22:33:00Z</cp:lastPrinted>
  <dcterms:created xsi:type="dcterms:W3CDTF">2024-04-17T04:59:00Z</dcterms:created>
  <dcterms:modified xsi:type="dcterms:W3CDTF">2024-04-17T04:59:00Z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2023-07-14T08:50:13Z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88f58e6e-6db9-4989-9baf-a5192d65ed9f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0x0101001ECA494D5B21FD4EB77ADA1B79A3B5E2</vt:lpwstr>
  </property>
  <property fmtid="{D5CDD505-2E9C-101B-9397-08002B2CF9AE}" pid="10" name="MediaServiceImageTags">
    <vt:lpwstr/>
  </property>
</Properties>
</file>